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E3FD3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00752AFA"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9FE7B2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2C697AE"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7B5A26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E23FD61"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5BC5DFC" w14:textId="77777777" w:rsidR="00854BA0" w:rsidRPr="008C0616" w:rsidRDefault="00572E26"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r w:rsidRPr="008C0616">
        <w:rPr>
          <w:b/>
          <w:noProof/>
          <w:szCs w:val="24"/>
        </w:rPr>
        <w:drawing>
          <wp:inline distT="0" distB="0" distL="0" distR="0" wp14:anchorId="0815423F" wp14:editId="329B19B8">
            <wp:extent cx="6048375" cy="12096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cival_Logo_New_CMYK (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8375" cy="1209675"/>
                    </a:xfrm>
                    <a:prstGeom prst="rect">
                      <a:avLst/>
                    </a:prstGeom>
                  </pic:spPr>
                </pic:pic>
              </a:graphicData>
            </a:graphic>
          </wp:inline>
        </w:drawing>
      </w:r>
    </w:p>
    <w:p w14:paraId="366E6E0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57FE872"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57053873"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7E538836" w14:textId="77777777" w:rsidR="005A6F99" w:rsidRPr="008C0616" w:rsidRDefault="005A6F99"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59D8A28"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67CA1B30"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4F81E78A" w14:textId="77777777" w:rsidR="00854BA0" w:rsidRPr="008C0616" w:rsidRDefault="00854BA0" w:rsidP="00216644">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Cs w:val="24"/>
        </w:rPr>
      </w:pPr>
    </w:p>
    <w:p w14:paraId="1D979045" w14:textId="2C35C3FF" w:rsidR="00444A92" w:rsidRPr="008C0616" w:rsidRDefault="00BE54B8"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56"/>
          <w:szCs w:val="56"/>
        </w:rPr>
      </w:pPr>
      <w:r>
        <w:rPr>
          <w:sz w:val="56"/>
          <w:szCs w:val="56"/>
        </w:rPr>
        <w:t>CU-</w:t>
      </w:r>
      <w:r w:rsidR="007A376E">
        <w:rPr>
          <w:sz w:val="56"/>
          <w:szCs w:val="56"/>
        </w:rPr>
        <w:t>30L2</w:t>
      </w:r>
      <w:r w:rsidR="00C57D0A">
        <w:rPr>
          <w:sz w:val="56"/>
          <w:szCs w:val="56"/>
        </w:rPr>
        <w:t xml:space="preserve"> Chamber</w:t>
      </w:r>
    </w:p>
    <w:p w14:paraId="4285A593" w14:textId="77777777" w:rsidR="008C0616" w:rsidRDefault="008C0616" w:rsidP="008C061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rPr>
          <w:sz w:val="44"/>
          <w:szCs w:val="44"/>
        </w:rPr>
      </w:pPr>
    </w:p>
    <w:p w14:paraId="17347B52" w14:textId="1454A356" w:rsidR="008C0616" w:rsidRPr="008C0616" w:rsidRDefault="008C0616" w:rsidP="00B40BA1">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rFonts w:cs="Nirmala UI"/>
          <w:sz w:val="44"/>
          <w:szCs w:val="44"/>
        </w:rPr>
      </w:pPr>
      <w:r w:rsidRPr="008C0616">
        <w:rPr>
          <w:sz w:val="44"/>
          <w:szCs w:val="44"/>
        </w:rPr>
        <w:t>Operator’s Manual</w:t>
      </w:r>
    </w:p>
    <w:p w14:paraId="13C1F0C9" w14:textId="77777777" w:rsidR="008C0616" w:rsidRPr="008C0616" w:rsidRDefault="008C0616" w:rsidP="0047373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sz w:val="40"/>
          <w:szCs w:val="40"/>
        </w:rPr>
      </w:pPr>
    </w:p>
    <w:p w14:paraId="1DCC2DB5" w14:textId="77777777" w:rsidR="008C0616" w:rsidRDefault="008C0616" w:rsidP="00990878">
      <w:pPr>
        <w:tabs>
          <w:tab w:val="clear" w:pos="0"/>
        </w:tabs>
        <w:overflowPunct/>
        <w:autoSpaceDE/>
        <w:autoSpaceDN/>
        <w:adjustRightInd/>
        <w:jc w:val="center"/>
        <w:textAlignment w:val="auto"/>
        <w:rPr>
          <w:b/>
          <w:sz w:val="32"/>
          <w:szCs w:val="32"/>
        </w:rPr>
      </w:pPr>
    </w:p>
    <w:p w14:paraId="25FCA9E4" w14:textId="77777777" w:rsidR="00FC67A1" w:rsidRDefault="00FC67A1" w:rsidP="00990878">
      <w:pPr>
        <w:tabs>
          <w:tab w:val="clear" w:pos="0"/>
        </w:tabs>
        <w:overflowPunct/>
        <w:autoSpaceDE/>
        <w:autoSpaceDN/>
        <w:adjustRightInd/>
        <w:jc w:val="center"/>
        <w:textAlignment w:val="auto"/>
        <w:rPr>
          <w:b/>
          <w:sz w:val="32"/>
          <w:szCs w:val="32"/>
        </w:rPr>
      </w:pPr>
    </w:p>
    <w:p w14:paraId="16836A53" w14:textId="77777777" w:rsidR="008C0616" w:rsidRPr="008C0616" w:rsidRDefault="008C0616" w:rsidP="00990878">
      <w:pPr>
        <w:tabs>
          <w:tab w:val="clear" w:pos="0"/>
        </w:tabs>
        <w:overflowPunct/>
        <w:autoSpaceDE/>
        <w:autoSpaceDN/>
        <w:adjustRightInd/>
        <w:jc w:val="center"/>
        <w:textAlignment w:val="auto"/>
        <w:rPr>
          <w:b/>
          <w:sz w:val="32"/>
          <w:szCs w:val="32"/>
        </w:rPr>
      </w:pPr>
    </w:p>
    <w:p w14:paraId="3760986A" w14:textId="77777777" w:rsidR="00990878" w:rsidRPr="008C0616" w:rsidRDefault="00990878" w:rsidP="00990878">
      <w:pPr>
        <w:tabs>
          <w:tab w:val="clear" w:pos="0"/>
        </w:tabs>
        <w:overflowPunct/>
        <w:autoSpaceDE/>
        <w:autoSpaceDN/>
        <w:adjustRightInd/>
        <w:jc w:val="center"/>
        <w:textAlignment w:val="auto"/>
        <w:rPr>
          <w:b/>
          <w:sz w:val="32"/>
          <w:szCs w:val="32"/>
        </w:rPr>
      </w:pPr>
    </w:p>
    <w:p w14:paraId="2BA62F68" w14:textId="77777777" w:rsidR="00990878" w:rsidRDefault="00990878" w:rsidP="00742079">
      <w:pPr>
        <w:tabs>
          <w:tab w:val="clear" w:pos="0"/>
        </w:tabs>
        <w:overflowPunct/>
        <w:autoSpaceDE/>
        <w:autoSpaceDN/>
        <w:adjustRightInd/>
        <w:jc w:val="center"/>
        <w:textAlignment w:val="auto"/>
        <w:rPr>
          <w:b/>
          <w:sz w:val="32"/>
          <w:szCs w:val="32"/>
        </w:rPr>
      </w:pPr>
    </w:p>
    <w:p w14:paraId="78488348" w14:textId="77777777" w:rsidR="0030144C" w:rsidRDefault="0030144C" w:rsidP="00742079">
      <w:pPr>
        <w:tabs>
          <w:tab w:val="clear" w:pos="0"/>
        </w:tabs>
        <w:overflowPunct/>
        <w:autoSpaceDE/>
        <w:autoSpaceDN/>
        <w:adjustRightInd/>
        <w:jc w:val="center"/>
        <w:textAlignment w:val="auto"/>
        <w:rPr>
          <w:b/>
          <w:sz w:val="32"/>
          <w:szCs w:val="32"/>
        </w:rPr>
      </w:pPr>
    </w:p>
    <w:p w14:paraId="6B24F292" w14:textId="77777777" w:rsidR="0030144C" w:rsidRPr="008C0616" w:rsidRDefault="0030144C" w:rsidP="00742079">
      <w:pPr>
        <w:tabs>
          <w:tab w:val="clear" w:pos="0"/>
        </w:tabs>
        <w:overflowPunct/>
        <w:autoSpaceDE/>
        <w:autoSpaceDN/>
        <w:adjustRightInd/>
        <w:jc w:val="center"/>
        <w:textAlignment w:val="auto"/>
        <w:rPr>
          <w:b/>
          <w:sz w:val="32"/>
          <w:szCs w:val="32"/>
        </w:rPr>
      </w:pPr>
    </w:p>
    <w:p w14:paraId="21756148" w14:textId="77777777" w:rsidR="00990878" w:rsidRPr="008C0616" w:rsidRDefault="00990878" w:rsidP="00742079">
      <w:pPr>
        <w:tabs>
          <w:tab w:val="clear" w:pos="0"/>
        </w:tabs>
        <w:overflowPunct/>
        <w:autoSpaceDE/>
        <w:autoSpaceDN/>
        <w:adjustRightInd/>
        <w:jc w:val="center"/>
        <w:textAlignment w:val="auto"/>
        <w:rPr>
          <w:b/>
          <w:sz w:val="32"/>
          <w:szCs w:val="32"/>
        </w:rPr>
      </w:pPr>
    </w:p>
    <w:p w14:paraId="2F21B8FC" w14:textId="77777777" w:rsidR="00742079" w:rsidRPr="008C0616" w:rsidRDefault="00742079" w:rsidP="00742079">
      <w:pPr>
        <w:tabs>
          <w:tab w:val="clear" w:pos="0"/>
        </w:tabs>
        <w:overflowPunct/>
        <w:autoSpaceDE/>
        <w:autoSpaceDN/>
        <w:adjustRightInd/>
        <w:jc w:val="center"/>
        <w:textAlignment w:val="auto"/>
        <w:rPr>
          <w:b/>
          <w:sz w:val="32"/>
          <w:szCs w:val="32"/>
        </w:rPr>
      </w:pPr>
    </w:p>
    <w:p w14:paraId="3BC26D5F"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2CEA967A" w14:textId="77777777" w:rsidR="00742079" w:rsidRPr="008C0616" w:rsidRDefault="00742079" w:rsidP="0074207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s>
        <w:jc w:val="center"/>
        <w:rPr>
          <w:b/>
          <w:szCs w:val="24"/>
        </w:rPr>
      </w:pPr>
    </w:p>
    <w:p w14:paraId="3E9B8C4E" w14:textId="77777777" w:rsidR="00742079" w:rsidRPr="008C0616" w:rsidRDefault="00E63A63" w:rsidP="00742079">
      <w:pPr>
        <w:tabs>
          <w:tab w:val="center" w:pos="4320"/>
          <w:tab w:val="right" w:pos="8640"/>
        </w:tabs>
        <w:jc w:val="center"/>
        <w:rPr>
          <w:color w:val="4F81BD" w:themeColor="accent1"/>
          <w:spacing w:val="50"/>
          <w:sz w:val="20"/>
        </w:rPr>
      </w:pPr>
      <w:r w:rsidRPr="008C0616">
        <w:rPr>
          <w:color w:val="4F81BD" w:themeColor="accent1"/>
          <w:spacing w:val="50"/>
          <w:sz w:val="20"/>
        </w:rPr>
        <w:t>505 Research D</w:t>
      </w:r>
      <w:r w:rsidR="00742079" w:rsidRPr="008C0616">
        <w:rPr>
          <w:color w:val="4F81BD" w:themeColor="accent1"/>
          <w:spacing w:val="50"/>
          <w:sz w:val="20"/>
        </w:rPr>
        <w:t xml:space="preserve">rive </w:t>
      </w:r>
      <w:r w:rsidR="00742079" w:rsidRPr="008C0616">
        <w:rPr>
          <w:color w:val="4F81BD" w:themeColor="accent1"/>
          <w:spacing w:val="50"/>
          <w:sz w:val="20"/>
        </w:rPr>
        <w:sym w:font="Wingdings" w:char="F09F"/>
      </w:r>
      <w:r w:rsidR="00742079" w:rsidRPr="008C0616">
        <w:rPr>
          <w:color w:val="4F81BD" w:themeColor="accent1"/>
          <w:spacing w:val="50"/>
          <w:sz w:val="20"/>
        </w:rPr>
        <w:t xml:space="preserve"> Perry, Iowa 50220</w:t>
      </w:r>
    </w:p>
    <w:p w14:paraId="706258D6" w14:textId="77777777" w:rsidR="00742079" w:rsidRPr="008C0616" w:rsidRDefault="00742079" w:rsidP="00742079">
      <w:pPr>
        <w:tabs>
          <w:tab w:val="center" w:pos="4320"/>
          <w:tab w:val="right" w:pos="8640"/>
        </w:tabs>
        <w:jc w:val="center"/>
        <w:rPr>
          <w:color w:val="4F81BD" w:themeColor="accent1"/>
          <w:spacing w:val="46"/>
          <w:sz w:val="20"/>
        </w:rPr>
      </w:pPr>
      <w:r w:rsidRPr="008C0616">
        <w:rPr>
          <w:color w:val="4F81BD" w:themeColor="accent1"/>
          <w:spacing w:val="46"/>
          <w:sz w:val="20"/>
        </w:rPr>
        <w:t xml:space="preserve">Toll-free 800.695.2743 </w:t>
      </w:r>
      <w:r w:rsidRPr="008C0616">
        <w:rPr>
          <w:color w:val="4F81BD" w:themeColor="accent1"/>
          <w:spacing w:val="46"/>
          <w:sz w:val="20"/>
        </w:rPr>
        <w:sym w:font="Wingdings" w:char="F09F"/>
      </w:r>
      <w:r w:rsidRPr="008C0616">
        <w:rPr>
          <w:color w:val="4F81BD" w:themeColor="accent1"/>
          <w:spacing w:val="46"/>
          <w:sz w:val="20"/>
        </w:rPr>
        <w:t xml:space="preserve"> 515.465.9363 </w:t>
      </w:r>
      <w:r w:rsidRPr="008C0616">
        <w:rPr>
          <w:color w:val="4F81BD" w:themeColor="accent1"/>
          <w:spacing w:val="46"/>
          <w:sz w:val="20"/>
        </w:rPr>
        <w:sym w:font="Wingdings" w:char="F09F"/>
      </w:r>
      <w:r w:rsidRPr="008C0616">
        <w:rPr>
          <w:color w:val="4F81BD" w:themeColor="accent1"/>
          <w:spacing w:val="46"/>
          <w:sz w:val="20"/>
        </w:rPr>
        <w:t xml:space="preserve"> fax 515.465.9464</w:t>
      </w:r>
    </w:p>
    <w:p w14:paraId="07F6F50B" w14:textId="12C6B74F" w:rsidR="00366E9A" w:rsidRPr="008C0616" w:rsidRDefault="001B769D" w:rsidP="00D70E1D">
      <w:pPr>
        <w:tabs>
          <w:tab w:val="center" w:pos="4320"/>
          <w:tab w:val="right" w:pos="8640"/>
        </w:tabs>
        <w:jc w:val="center"/>
        <w:rPr>
          <w:rStyle w:val="Hyperlink"/>
          <w:spacing w:val="50"/>
          <w:sz w:val="20"/>
        </w:rPr>
      </w:pPr>
      <w:hyperlink r:id="rId9" w:history="1">
        <w:r w:rsidRPr="00934A63">
          <w:rPr>
            <w:rStyle w:val="Hyperlink"/>
            <w:spacing w:val="50"/>
            <w:sz w:val="20"/>
          </w:rPr>
          <w:t>www.percival-scientific.com</w:t>
        </w:r>
      </w:hyperlink>
    </w:p>
    <w:p w14:paraId="761D92FA" w14:textId="77777777" w:rsidR="00E07BF4" w:rsidRDefault="00E07BF4" w:rsidP="00E07BF4">
      <w:pPr>
        <w:tabs>
          <w:tab w:val="clear" w:pos="0"/>
        </w:tabs>
        <w:overflowPunct/>
        <w:autoSpaceDE/>
        <w:autoSpaceDN/>
        <w:adjustRightInd/>
        <w:jc w:val="center"/>
        <w:textAlignment w:val="auto"/>
        <w:rPr>
          <w:spacing w:val="-1"/>
          <w:szCs w:val="24"/>
        </w:rPr>
      </w:pPr>
    </w:p>
    <w:p w14:paraId="7751347B" w14:textId="77777777" w:rsidR="00E07BF4" w:rsidRDefault="00E07BF4" w:rsidP="00E07BF4">
      <w:pPr>
        <w:tabs>
          <w:tab w:val="clear" w:pos="0"/>
        </w:tabs>
        <w:overflowPunct/>
        <w:autoSpaceDE/>
        <w:autoSpaceDN/>
        <w:adjustRightInd/>
        <w:jc w:val="center"/>
        <w:textAlignment w:val="auto"/>
        <w:rPr>
          <w:spacing w:val="-1"/>
          <w:szCs w:val="24"/>
        </w:rPr>
      </w:pPr>
    </w:p>
    <w:p w14:paraId="0A846949" w14:textId="77777777" w:rsidR="00E07BF4" w:rsidRDefault="00E07BF4" w:rsidP="00E07BF4">
      <w:pPr>
        <w:tabs>
          <w:tab w:val="clear" w:pos="0"/>
        </w:tabs>
        <w:overflowPunct/>
        <w:autoSpaceDE/>
        <w:autoSpaceDN/>
        <w:adjustRightInd/>
        <w:jc w:val="center"/>
        <w:textAlignment w:val="auto"/>
        <w:rPr>
          <w:spacing w:val="-1"/>
          <w:szCs w:val="24"/>
        </w:rPr>
      </w:pPr>
    </w:p>
    <w:p w14:paraId="51C9C10A" w14:textId="77777777" w:rsidR="00E07BF4" w:rsidRDefault="00E07BF4" w:rsidP="00E07BF4">
      <w:pPr>
        <w:tabs>
          <w:tab w:val="clear" w:pos="0"/>
        </w:tabs>
        <w:overflowPunct/>
        <w:autoSpaceDE/>
        <w:autoSpaceDN/>
        <w:adjustRightInd/>
        <w:jc w:val="center"/>
        <w:textAlignment w:val="auto"/>
        <w:rPr>
          <w:spacing w:val="-1"/>
          <w:szCs w:val="24"/>
        </w:rPr>
      </w:pPr>
    </w:p>
    <w:p w14:paraId="3B35B8BC" w14:textId="77777777" w:rsidR="00E07BF4" w:rsidRDefault="00E07BF4" w:rsidP="00E07BF4">
      <w:pPr>
        <w:tabs>
          <w:tab w:val="clear" w:pos="0"/>
        </w:tabs>
        <w:overflowPunct/>
        <w:autoSpaceDE/>
        <w:autoSpaceDN/>
        <w:adjustRightInd/>
        <w:jc w:val="center"/>
        <w:textAlignment w:val="auto"/>
        <w:rPr>
          <w:spacing w:val="-1"/>
          <w:szCs w:val="24"/>
        </w:rPr>
      </w:pPr>
    </w:p>
    <w:p w14:paraId="7B3C54E8" w14:textId="77777777" w:rsidR="00E07BF4" w:rsidRDefault="00E07BF4" w:rsidP="00E07BF4">
      <w:pPr>
        <w:tabs>
          <w:tab w:val="clear" w:pos="0"/>
        </w:tabs>
        <w:overflowPunct/>
        <w:autoSpaceDE/>
        <w:autoSpaceDN/>
        <w:adjustRightInd/>
        <w:jc w:val="center"/>
        <w:textAlignment w:val="auto"/>
        <w:rPr>
          <w:spacing w:val="-1"/>
          <w:szCs w:val="24"/>
        </w:rPr>
      </w:pPr>
    </w:p>
    <w:p w14:paraId="0727FA82" w14:textId="77777777" w:rsidR="00E07BF4" w:rsidRDefault="00E07BF4" w:rsidP="00E07BF4">
      <w:pPr>
        <w:tabs>
          <w:tab w:val="clear" w:pos="0"/>
        </w:tabs>
        <w:overflowPunct/>
        <w:autoSpaceDE/>
        <w:autoSpaceDN/>
        <w:adjustRightInd/>
        <w:jc w:val="center"/>
        <w:textAlignment w:val="auto"/>
        <w:rPr>
          <w:spacing w:val="-1"/>
          <w:szCs w:val="24"/>
        </w:rPr>
      </w:pPr>
    </w:p>
    <w:p w14:paraId="67620B60" w14:textId="77777777" w:rsidR="00E07BF4" w:rsidRDefault="00E07BF4" w:rsidP="00E07BF4">
      <w:pPr>
        <w:tabs>
          <w:tab w:val="clear" w:pos="0"/>
        </w:tabs>
        <w:overflowPunct/>
        <w:autoSpaceDE/>
        <w:autoSpaceDN/>
        <w:adjustRightInd/>
        <w:jc w:val="center"/>
        <w:textAlignment w:val="auto"/>
        <w:rPr>
          <w:spacing w:val="-1"/>
          <w:szCs w:val="24"/>
        </w:rPr>
      </w:pPr>
    </w:p>
    <w:p w14:paraId="45E8A0CB" w14:textId="77777777" w:rsidR="00E07BF4" w:rsidRDefault="00E07BF4" w:rsidP="00E07BF4">
      <w:pPr>
        <w:tabs>
          <w:tab w:val="clear" w:pos="0"/>
        </w:tabs>
        <w:overflowPunct/>
        <w:autoSpaceDE/>
        <w:autoSpaceDN/>
        <w:adjustRightInd/>
        <w:jc w:val="center"/>
        <w:textAlignment w:val="auto"/>
        <w:rPr>
          <w:spacing w:val="-1"/>
          <w:szCs w:val="24"/>
        </w:rPr>
      </w:pPr>
    </w:p>
    <w:p w14:paraId="68B0D3B9" w14:textId="77777777" w:rsidR="00E07BF4" w:rsidRDefault="00E07BF4" w:rsidP="00E07BF4">
      <w:pPr>
        <w:tabs>
          <w:tab w:val="clear" w:pos="0"/>
        </w:tabs>
        <w:overflowPunct/>
        <w:autoSpaceDE/>
        <w:autoSpaceDN/>
        <w:adjustRightInd/>
        <w:jc w:val="center"/>
        <w:textAlignment w:val="auto"/>
        <w:rPr>
          <w:spacing w:val="-1"/>
          <w:szCs w:val="24"/>
        </w:rPr>
      </w:pPr>
    </w:p>
    <w:p w14:paraId="2B124655" w14:textId="77777777" w:rsidR="00E07BF4" w:rsidRDefault="00E07BF4" w:rsidP="00E07BF4">
      <w:pPr>
        <w:tabs>
          <w:tab w:val="clear" w:pos="0"/>
        </w:tabs>
        <w:overflowPunct/>
        <w:autoSpaceDE/>
        <w:autoSpaceDN/>
        <w:adjustRightInd/>
        <w:jc w:val="center"/>
        <w:textAlignment w:val="auto"/>
        <w:rPr>
          <w:spacing w:val="-1"/>
          <w:szCs w:val="24"/>
        </w:rPr>
      </w:pPr>
    </w:p>
    <w:p w14:paraId="485A3D0B" w14:textId="77777777" w:rsidR="00E07BF4" w:rsidRDefault="00E07BF4" w:rsidP="00E07BF4">
      <w:pPr>
        <w:tabs>
          <w:tab w:val="clear" w:pos="0"/>
        </w:tabs>
        <w:overflowPunct/>
        <w:autoSpaceDE/>
        <w:autoSpaceDN/>
        <w:adjustRightInd/>
        <w:jc w:val="center"/>
        <w:textAlignment w:val="auto"/>
        <w:rPr>
          <w:spacing w:val="-1"/>
          <w:szCs w:val="24"/>
        </w:rPr>
      </w:pPr>
    </w:p>
    <w:p w14:paraId="05BDFBF9" w14:textId="77777777" w:rsidR="00E07BF4" w:rsidRDefault="00E07BF4" w:rsidP="00E07BF4">
      <w:pPr>
        <w:tabs>
          <w:tab w:val="clear" w:pos="0"/>
        </w:tabs>
        <w:overflowPunct/>
        <w:autoSpaceDE/>
        <w:autoSpaceDN/>
        <w:adjustRightInd/>
        <w:jc w:val="center"/>
        <w:textAlignment w:val="auto"/>
        <w:rPr>
          <w:spacing w:val="-1"/>
          <w:szCs w:val="24"/>
        </w:rPr>
      </w:pPr>
    </w:p>
    <w:p w14:paraId="70C59DD3" w14:textId="77777777" w:rsidR="00E07BF4" w:rsidRDefault="00E07BF4" w:rsidP="00E07BF4">
      <w:pPr>
        <w:tabs>
          <w:tab w:val="clear" w:pos="0"/>
        </w:tabs>
        <w:overflowPunct/>
        <w:autoSpaceDE/>
        <w:autoSpaceDN/>
        <w:adjustRightInd/>
        <w:jc w:val="center"/>
        <w:textAlignment w:val="auto"/>
        <w:rPr>
          <w:spacing w:val="-1"/>
          <w:szCs w:val="24"/>
        </w:rPr>
      </w:pPr>
    </w:p>
    <w:p w14:paraId="295BF72D" w14:textId="77777777" w:rsidR="00E07BF4" w:rsidRDefault="00E07BF4" w:rsidP="00E07BF4">
      <w:pPr>
        <w:tabs>
          <w:tab w:val="clear" w:pos="0"/>
        </w:tabs>
        <w:overflowPunct/>
        <w:autoSpaceDE/>
        <w:autoSpaceDN/>
        <w:adjustRightInd/>
        <w:jc w:val="center"/>
        <w:textAlignment w:val="auto"/>
        <w:rPr>
          <w:spacing w:val="-1"/>
          <w:szCs w:val="24"/>
        </w:rPr>
      </w:pPr>
    </w:p>
    <w:p w14:paraId="7C3C04B1" w14:textId="77777777" w:rsidR="00E07BF4" w:rsidRDefault="00E07BF4" w:rsidP="00E07BF4">
      <w:pPr>
        <w:tabs>
          <w:tab w:val="clear" w:pos="0"/>
        </w:tabs>
        <w:overflowPunct/>
        <w:autoSpaceDE/>
        <w:autoSpaceDN/>
        <w:adjustRightInd/>
        <w:jc w:val="center"/>
        <w:textAlignment w:val="auto"/>
        <w:rPr>
          <w:spacing w:val="-1"/>
          <w:szCs w:val="24"/>
        </w:rPr>
      </w:pPr>
    </w:p>
    <w:p w14:paraId="2A706FB0" w14:textId="77777777" w:rsidR="00E07BF4" w:rsidRDefault="00E07BF4" w:rsidP="00E07BF4">
      <w:pPr>
        <w:tabs>
          <w:tab w:val="clear" w:pos="0"/>
        </w:tabs>
        <w:overflowPunct/>
        <w:autoSpaceDE/>
        <w:autoSpaceDN/>
        <w:adjustRightInd/>
        <w:jc w:val="center"/>
        <w:textAlignment w:val="auto"/>
        <w:rPr>
          <w:spacing w:val="-1"/>
          <w:szCs w:val="24"/>
        </w:rPr>
      </w:pPr>
    </w:p>
    <w:p w14:paraId="6B99D3D2" w14:textId="77777777" w:rsidR="00E07BF4" w:rsidRDefault="00E07BF4" w:rsidP="00E07BF4">
      <w:pPr>
        <w:tabs>
          <w:tab w:val="clear" w:pos="0"/>
        </w:tabs>
        <w:overflowPunct/>
        <w:autoSpaceDE/>
        <w:autoSpaceDN/>
        <w:adjustRightInd/>
        <w:jc w:val="center"/>
        <w:textAlignment w:val="auto"/>
        <w:rPr>
          <w:spacing w:val="-1"/>
          <w:szCs w:val="24"/>
        </w:rPr>
      </w:pPr>
    </w:p>
    <w:p w14:paraId="0E03D22E" w14:textId="77777777" w:rsidR="00E07BF4" w:rsidRDefault="00E07BF4" w:rsidP="00E07BF4">
      <w:pPr>
        <w:tabs>
          <w:tab w:val="clear" w:pos="0"/>
        </w:tabs>
        <w:overflowPunct/>
        <w:autoSpaceDE/>
        <w:autoSpaceDN/>
        <w:adjustRightInd/>
        <w:jc w:val="center"/>
        <w:textAlignment w:val="auto"/>
        <w:rPr>
          <w:spacing w:val="-1"/>
          <w:szCs w:val="24"/>
        </w:rPr>
      </w:pPr>
    </w:p>
    <w:p w14:paraId="5D589FC0" w14:textId="77777777" w:rsidR="00E07BF4" w:rsidRDefault="00E07BF4" w:rsidP="00E07BF4">
      <w:pPr>
        <w:tabs>
          <w:tab w:val="clear" w:pos="0"/>
        </w:tabs>
        <w:overflowPunct/>
        <w:autoSpaceDE/>
        <w:autoSpaceDN/>
        <w:adjustRightInd/>
        <w:jc w:val="center"/>
        <w:textAlignment w:val="auto"/>
        <w:rPr>
          <w:spacing w:val="-1"/>
          <w:szCs w:val="24"/>
        </w:rPr>
      </w:pPr>
    </w:p>
    <w:p w14:paraId="4861322E" w14:textId="43A2F332" w:rsidR="00E07BF4" w:rsidRDefault="00E07BF4" w:rsidP="00E07BF4">
      <w:pPr>
        <w:tabs>
          <w:tab w:val="clear" w:pos="0"/>
        </w:tabs>
        <w:overflowPunct/>
        <w:autoSpaceDE/>
        <w:autoSpaceDN/>
        <w:adjustRightInd/>
        <w:jc w:val="center"/>
        <w:textAlignment w:val="auto"/>
        <w:rPr>
          <w:spacing w:val="-1"/>
          <w:szCs w:val="24"/>
        </w:rPr>
      </w:pPr>
      <w:r>
        <w:rPr>
          <w:spacing w:val="-1"/>
          <w:szCs w:val="24"/>
        </w:rPr>
        <w:t>[This page intentionally left blank]</w:t>
      </w:r>
    </w:p>
    <w:p w14:paraId="354698A8" w14:textId="77777777" w:rsidR="00E07BF4" w:rsidRDefault="00E07BF4">
      <w:pPr>
        <w:tabs>
          <w:tab w:val="clear" w:pos="0"/>
        </w:tabs>
        <w:overflowPunct/>
        <w:autoSpaceDE/>
        <w:autoSpaceDN/>
        <w:adjustRightInd/>
        <w:textAlignment w:val="auto"/>
        <w:rPr>
          <w:spacing w:val="-1"/>
          <w:szCs w:val="24"/>
        </w:rPr>
      </w:pPr>
      <w:r>
        <w:rPr>
          <w:spacing w:val="-1"/>
          <w:szCs w:val="24"/>
        </w:rPr>
        <w:br w:type="page"/>
      </w:r>
    </w:p>
    <w:p w14:paraId="3F262B96" w14:textId="008FFA5A" w:rsidR="00E07BF4" w:rsidRDefault="00420991" w:rsidP="00420991">
      <w:pPr>
        <w:pStyle w:val="Heading1"/>
      </w:pPr>
      <w:bookmarkStart w:id="0" w:name="_Toc208212609"/>
      <w:r>
        <w:lastRenderedPageBreak/>
        <w:t>Introduction</w:t>
      </w:r>
      <w:bookmarkEnd w:id="0"/>
    </w:p>
    <w:p w14:paraId="0C549E9B" w14:textId="77777777" w:rsidR="00E07BF4" w:rsidRDefault="00E07BF4" w:rsidP="00E07BF4">
      <w:pPr>
        <w:tabs>
          <w:tab w:val="clear" w:pos="0"/>
        </w:tabs>
        <w:overflowPunct/>
        <w:autoSpaceDE/>
        <w:autoSpaceDN/>
        <w:adjustRightInd/>
        <w:jc w:val="center"/>
        <w:textAlignment w:val="auto"/>
        <w:rPr>
          <w:spacing w:val="-1"/>
          <w:szCs w:val="24"/>
        </w:rPr>
      </w:pPr>
    </w:p>
    <w:p w14:paraId="45DD1A98" w14:textId="4AD9770F" w:rsidR="00420991" w:rsidRDefault="004F7042" w:rsidP="00420991">
      <w:bookmarkStart w:id="1" w:name="_Hlk170457317"/>
      <w:r>
        <w:t>To</w:t>
      </w:r>
      <w:r w:rsidR="00420991">
        <w:t xml:space="preserve"> help customers </w:t>
      </w:r>
      <w:r w:rsidR="00420991" w:rsidRPr="00F44EA6">
        <w:rPr>
          <w:b/>
          <w:bCs/>
          <w:i/>
          <w:iCs/>
          <w:color w:val="0070C0"/>
        </w:rPr>
        <w:t>create better science</w:t>
      </w:r>
      <w:r w:rsidR="00420991">
        <w:t>, Percival Scientific continuously studies and refines the design of its products to provide the best possible solutions and equipment in the industry.  As such, changes in the design and/or operation of equipment may occur without publication.  Please feel free to contact Percival Scientific directly for product updates.</w:t>
      </w:r>
    </w:p>
    <w:bookmarkEnd w:id="1"/>
    <w:p w14:paraId="58677611" w14:textId="77777777" w:rsidR="00E07BF4" w:rsidRDefault="00E07BF4" w:rsidP="00420991">
      <w:pPr>
        <w:tabs>
          <w:tab w:val="clear" w:pos="0"/>
        </w:tabs>
        <w:overflowPunct/>
        <w:autoSpaceDE/>
        <w:autoSpaceDN/>
        <w:adjustRightInd/>
        <w:textAlignment w:val="auto"/>
        <w:rPr>
          <w:spacing w:val="-1"/>
          <w:szCs w:val="24"/>
        </w:rPr>
      </w:pPr>
    </w:p>
    <w:p w14:paraId="0E795B40" w14:textId="77777777" w:rsidR="00E07BF4" w:rsidRDefault="00E07BF4" w:rsidP="00E07BF4">
      <w:pPr>
        <w:tabs>
          <w:tab w:val="clear" w:pos="0"/>
        </w:tabs>
        <w:overflowPunct/>
        <w:autoSpaceDE/>
        <w:autoSpaceDN/>
        <w:adjustRightInd/>
        <w:jc w:val="center"/>
        <w:textAlignment w:val="auto"/>
        <w:rPr>
          <w:spacing w:val="-1"/>
          <w:szCs w:val="24"/>
        </w:rPr>
      </w:pPr>
    </w:p>
    <w:p w14:paraId="1A5C15C4" w14:textId="77777777" w:rsidR="00E07BF4" w:rsidRDefault="00E07BF4" w:rsidP="00E07BF4">
      <w:pPr>
        <w:tabs>
          <w:tab w:val="clear" w:pos="0"/>
        </w:tabs>
        <w:overflowPunct/>
        <w:autoSpaceDE/>
        <w:autoSpaceDN/>
        <w:adjustRightInd/>
        <w:jc w:val="center"/>
        <w:textAlignment w:val="auto"/>
        <w:rPr>
          <w:spacing w:val="-1"/>
          <w:szCs w:val="24"/>
        </w:rPr>
      </w:pPr>
    </w:p>
    <w:p w14:paraId="1036B3E7" w14:textId="77777777" w:rsidR="00E07BF4" w:rsidRDefault="00E07BF4" w:rsidP="00E07BF4">
      <w:pPr>
        <w:tabs>
          <w:tab w:val="clear" w:pos="0"/>
        </w:tabs>
        <w:overflowPunct/>
        <w:autoSpaceDE/>
        <w:autoSpaceDN/>
        <w:adjustRightInd/>
        <w:jc w:val="center"/>
        <w:textAlignment w:val="auto"/>
        <w:rPr>
          <w:spacing w:val="-1"/>
          <w:szCs w:val="24"/>
        </w:rPr>
      </w:pPr>
    </w:p>
    <w:p w14:paraId="2F26416E" w14:textId="4E5214A1" w:rsidR="00E07BF4" w:rsidRDefault="00420991" w:rsidP="00420991">
      <w:pPr>
        <w:tabs>
          <w:tab w:val="clear" w:pos="0"/>
          <w:tab w:val="left" w:pos="1608"/>
        </w:tabs>
        <w:overflowPunct/>
        <w:autoSpaceDE/>
        <w:autoSpaceDN/>
        <w:adjustRightInd/>
        <w:textAlignment w:val="auto"/>
        <w:rPr>
          <w:spacing w:val="-1"/>
          <w:szCs w:val="24"/>
        </w:rPr>
      </w:pPr>
      <w:r>
        <w:rPr>
          <w:spacing w:val="-1"/>
          <w:szCs w:val="24"/>
        </w:rPr>
        <w:tab/>
      </w:r>
    </w:p>
    <w:p w14:paraId="7B4F465A" w14:textId="77777777" w:rsidR="00420991" w:rsidRDefault="00420991" w:rsidP="00420991">
      <w:pPr>
        <w:tabs>
          <w:tab w:val="clear" w:pos="0"/>
          <w:tab w:val="left" w:pos="1608"/>
        </w:tabs>
        <w:overflowPunct/>
        <w:autoSpaceDE/>
        <w:autoSpaceDN/>
        <w:adjustRightInd/>
        <w:textAlignment w:val="auto"/>
        <w:rPr>
          <w:spacing w:val="-1"/>
          <w:szCs w:val="24"/>
        </w:rPr>
      </w:pPr>
    </w:p>
    <w:p w14:paraId="739291C4" w14:textId="77777777" w:rsidR="00420991" w:rsidRDefault="00420991" w:rsidP="00420991">
      <w:pPr>
        <w:tabs>
          <w:tab w:val="clear" w:pos="0"/>
          <w:tab w:val="left" w:pos="1608"/>
        </w:tabs>
        <w:overflowPunct/>
        <w:autoSpaceDE/>
        <w:autoSpaceDN/>
        <w:adjustRightInd/>
        <w:textAlignment w:val="auto"/>
        <w:rPr>
          <w:spacing w:val="-1"/>
          <w:szCs w:val="24"/>
        </w:rPr>
      </w:pPr>
    </w:p>
    <w:p w14:paraId="631841D8" w14:textId="77777777" w:rsidR="00420991" w:rsidRDefault="00420991" w:rsidP="00420991">
      <w:pPr>
        <w:tabs>
          <w:tab w:val="clear" w:pos="0"/>
          <w:tab w:val="left" w:pos="1608"/>
        </w:tabs>
        <w:overflowPunct/>
        <w:autoSpaceDE/>
        <w:autoSpaceDN/>
        <w:adjustRightInd/>
        <w:textAlignment w:val="auto"/>
        <w:rPr>
          <w:spacing w:val="-1"/>
          <w:szCs w:val="24"/>
        </w:rPr>
      </w:pPr>
    </w:p>
    <w:p w14:paraId="5EFC8D02" w14:textId="77777777" w:rsidR="00420991" w:rsidRDefault="00420991" w:rsidP="00420991">
      <w:pPr>
        <w:tabs>
          <w:tab w:val="clear" w:pos="0"/>
          <w:tab w:val="left" w:pos="1608"/>
        </w:tabs>
        <w:overflowPunct/>
        <w:autoSpaceDE/>
        <w:autoSpaceDN/>
        <w:adjustRightInd/>
        <w:textAlignment w:val="auto"/>
        <w:rPr>
          <w:spacing w:val="-1"/>
          <w:szCs w:val="24"/>
        </w:rPr>
      </w:pPr>
    </w:p>
    <w:p w14:paraId="0D94E0E5" w14:textId="77777777" w:rsidR="00E07BF4" w:rsidRDefault="00E07BF4" w:rsidP="00E07BF4">
      <w:pPr>
        <w:tabs>
          <w:tab w:val="clear" w:pos="0"/>
        </w:tabs>
        <w:overflowPunct/>
        <w:autoSpaceDE/>
        <w:autoSpaceDN/>
        <w:adjustRightInd/>
        <w:jc w:val="center"/>
        <w:textAlignment w:val="auto"/>
        <w:rPr>
          <w:spacing w:val="-1"/>
          <w:szCs w:val="24"/>
        </w:rPr>
      </w:pPr>
    </w:p>
    <w:p w14:paraId="29FCBB73" w14:textId="77777777" w:rsidR="00E07BF4" w:rsidRDefault="00E07BF4" w:rsidP="00E07BF4">
      <w:pPr>
        <w:tabs>
          <w:tab w:val="clear" w:pos="0"/>
        </w:tabs>
        <w:overflowPunct/>
        <w:autoSpaceDE/>
        <w:autoSpaceDN/>
        <w:adjustRightInd/>
        <w:jc w:val="center"/>
        <w:textAlignment w:val="auto"/>
        <w:rPr>
          <w:spacing w:val="-1"/>
          <w:szCs w:val="24"/>
        </w:rPr>
      </w:pPr>
    </w:p>
    <w:p w14:paraId="7B32DB28" w14:textId="77777777" w:rsidR="00E07BF4" w:rsidRDefault="00E07BF4" w:rsidP="00E07BF4">
      <w:pPr>
        <w:tabs>
          <w:tab w:val="clear" w:pos="0"/>
        </w:tabs>
        <w:overflowPunct/>
        <w:autoSpaceDE/>
        <w:autoSpaceDN/>
        <w:adjustRightInd/>
        <w:jc w:val="center"/>
        <w:textAlignment w:val="auto"/>
        <w:rPr>
          <w:spacing w:val="-1"/>
          <w:szCs w:val="24"/>
        </w:rPr>
      </w:pPr>
    </w:p>
    <w:p w14:paraId="442975FB" w14:textId="7AF5C8D3" w:rsidR="00F04191" w:rsidRDefault="00D479E4" w:rsidP="00FE0F3E">
      <w:pPr>
        <w:tabs>
          <w:tab w:val="clear" w:pos="0"/>
        </w:tabs>
        <w:overflowPunct/>
        <w:autoSpaceDE/>
        <w:autoSpaceDN/>
        <w:adjustRightInd/>
        <w:textAlignment w:val="auto"/>
        <w:rPr>
          <w:spacing w:val="-1"/>
          <w:szCs w:val="24"/>
        </w:rPr>
      </w:pPr>
      <w:r>
        <w:rPr>
          <w:noProof/>
          <w:spacing w:val="-1"/>
          <w:szCs w:val="24"/>
        </w:rPr>
        <mc:AlternateContent>
          <mc:Choice Requires="wps">
            <w:drawing>
              <wp:anchor distT="0" distB="0" distL="114300" distR="114300" simplePos="0" relativeHeight="251660288" behindDoc="0" locked="0" layoutInCell="1" allowOverlap="1" wp14:anchorId="5E8EB922" wp14:editId="548023F8">
                <wp:simplePos x="0" y="0"/>
                <wp:positionH relativeFrom="margin">
                  <wp:align>right</wp:align>
                </wp:positionH>
                <wp:positionV relativeFrom="paragraph">
                  <wp:posOffset>151301</wp:posOffset>
                </wp:positionV>
                <wp:extent cx="5923128" cy="1651038"/>
                <wp:effectExtent l="0" t="0" r="20955" b="25400"/>
                <wp:wrapNone/>
                <wp:docPr id="1890064116" name="Text Box 3"/>
                <wp:cNvGraphicFramePr/>
                <a:graphic xmlns:a="http://schemas.openxmlformats.org/drawingml/2006/main">
                  <a:graphicData uri="http://schemas.microsoft.com/office/word/2010/wordprocessingShape">
                    <wps:wsp>
                      <wps:cNvSpPr txBox="1"/>
                      <wps:spPr>
                        <a:xfrm>
                          <a:off x="0" y="0"/>
                          <a:ext cx="5923128" cy="1651038"/>
                        </a:xfrm>
                        <a:prstGeom prst="rect">
                          <a:avLst/>
                        </a:prstGeom>
                        <a:solidFill>
                          <a:schemeClr val="lt1"/>
                        </a:solidFill>
                        <a:ln w="6350">
                          <a:solidFill>
                            <a:schemeClr val="tx1"/>
                          </a:solidFill>
                        </a:ln>
                      </wps:spPr>
                      <wps:txbx>
                        <w:txbxContent>
                          <w:p w14:paraId="71C36F02" w14:textId="5A0CA2FF" w:rsidR="00F04191" w:rsidRDefault="00F0419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8EB922" id="_x0000_t202" coordsize="21600,21600" o:spt="202" path="m,l,21600r21600,l21600,xe">
                <v:stroke joinstyle="miter"/>
                <v:path gradientshapeok="t" o:connecttype="rect"/>
              </v:shapetype>
              <v:shape id="Text Box 3" o:spid="_x0000_s1026" type="#_x0000_t202" style="position:absolute;margin-left:415.2pt;margin-top:11.9pt;width:466.4pt;height:130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" fillcolor="white [3201]" strokecolor="black [3213]" strokeweight=".5pt">
                <v:textbox>
                  <w:txbxContent>
                    <w:p w14:paraId="71C36F02" w14:textId="5A0CA2FF" w:rsidR="00F04191" w:rsidRDefault="00F04191"/>
                  </w:txbxContent>
                </v:textbox>
                <w10:wrap anchorx="margin"/>
              </v:shape>
            </w:pict>
          </mc:Fallback>
        </mc:AlternateContent>
      </w:r>
      <w:r w:rsidRPr="00F04191">
        <w:rPr>
          <w:noProof/>
          <w:spacing w:val="-1"/>
          <w:szCs w:val="24"/>
        </w:rPr>
        <mc:AlternateContent>
          <mc:Choice Requires="wps">
            <w:drawing>
              <wp:anchor distT="45720" distB="45720" distL="114300" distR="114300" simplePos="0" relativeHeight="251661312" behindDoc="0" locked="0" layoutInCell="1" allowOverlap="1" wp14:anchorId="636D7029" wp14:editId="640CFCD1">
                <wp:simplePos x="0" y="0"/>
                <wp:positionH relativeFrom="margin">
                  <wp:posOffset>1705610</wp:posOffset>
                </wp:positionH>
                <wp:positionV relativeFrom="paragraph">
                  <wp:posOffset>410485</wp:posOffset>
                </wp:positionV>
                <wp:extent cx="3902710" cy="1146175"/>
                <wp:effectExtent l="0" t="0" r="254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2710" cy="1146175"/>
                        </a:xfrm>
                        <a:prstGeom prst="rect">
                          <a:avLst/>
                        </a:prstGeom>
                        <a:solidFill>
                          <a:srgbClr val="FFFFFF"/>
                        </a:solidFill>
                        <a:ln w="9525">
                          <a:noFill/>
                          <a:miter lim="800000"/>
                          <a:headEnd/>
                          <a:tailEnd/>
                        </a:ln>
                      </wps:spPr>
                      <wps:txb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6D7029" id="Text Box 2" o:spid="_x0000_s1027" type="#_x0000_t202" style="position:absolute;margin-left:134.3pt;margin-top:32.3pt;width:307.3pt;height:90.25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" stroked="f">
                <v:textbox>
                  <w:txbxContent>
                    <w:p w14:paraId="36339A16" w14:textId="25A8911D" w:rsidR="00F04191" w:rsidRPr="00D479E4" w:rsidRDefault="00F04191">
                      <w:pPr>
                        <w:rPr>
                          <w:b/>
                          <w:bCs/>
                          <w:color w:val="000000" w:themeColor="text1"/>
                          <w:sz w:val="44"/>
                          <w:szCs w:val="44"/>
                        </w:rPr>
                      </w:pPr>
                      <w:r w:rsidRPr="00D479E4">
                        <w:rPr>
                          <w:b/>
                          <w:bCs/>
                          <w:color w:val="000000" w:themeColor="text1"/>
                          <w:sz w:val="44"/>
                          <w:szCs w:val="44"/>
                        </w:rPr>
                        <w:t>Please read this manual carefully before proceeding with operation</w:t>
                      </w:r>
                    </w:p>
                  </w:txbxContent>
                </v:textbox>
                <w10:wrap type="square" anchorx="margin"/>
              </v:shape>
            </w:pict>
          </mc:Fallback>
        </mc:AlternateContent>
      </w:r>
      <w:r>
        <w:rPr>
          <w:noProof/>
          <w:spacing w:val="-1"/>
          <w:szCs w:val="24"/>
        </w:rPr>
        <w:drawing>
          <wp:anchor distT="0" distB="0" distL="114300" distR="114300" simplePos="0" relativeHeight="251662336" behindDoc="0" locked="0" layoutInCell="1" allowOverlap="1" wp14:anchorId="7B2E86D6" wp14:editId="59155027">
            <wp:simplePos x="0" y="0"/>
            <wp:positionH relativeFrom="column">
              <wp:posOffset>272074</wp:posOffset>
            </wp:positionH>
            <wp:positionV relativeFrom="paragraph">
              <wp:posOffset>328295</wp:posOffset>
            </wp:positionV>
            <wp:extent cx="1323416" cy="1323416"/>
            <wp:effectExtent l="0" t="0" r="0" b="0"/>
            <wp:wrapTopAndBottom/>
            <wp:docPr id="63594371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43712" name="Graphic 6359437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1323416" cy="1323416"/>
                    </a:xfrm>
                    <a:prstGeom prst="rect">
                      <a:avLst/>
                    </a:prstGeom>
                  </pic:spPr>
                </pic:pic>
              </a:graphicData>
            </a:graphic>
          </wp:anchor>
        </w:drawing>
      </w:r>
    </w:p>
    <w:p w14:paraId="0F40AFDE" w14:textId="653164AB" w:rsidR="00F04191" w:rsidRDefault="00F04191" w:rsidP="00FE0F3E">
      <w:pPr>
        <w:tabs>
          <w:tab w:val="clear" w:pos="0"/>
        </w:tabs>
        <w:overflowPunct/>
        <w:autoSpaceDE/>
        <w:autoSpaceDN/>
        <w:adjustRightInd/>
        <w:textAlignment w:val="auto"/>
        <w:rPr>
          <w:spacing w:val="-1"/>
          <w:szCs w:val="24"/>
        </w:rPr>
      </w:pPr>
    </w:p>
    <w:p w14:paraId="7F15BE24" w14:textId="77777777" w:rsidR="00703A57" w:rsidRDefault="00703A57">
      <w:pPr>
        <w:tabs>
          <w:tab w:val="clear" w:pos="0"/>
        </w:tabs>
        <w:overflowPunct/>
        <w:autoSpaceDE/>
        <w:autoSpaceDN/>
        <w:adjustRightInd/>
        <w:textAlignment w:val="auto"/>
        <w:rPr>
          <w:spacing w:val="-1"/>
          <w:szCs w:val="24"/>
        </w:rPr>
      </w:pPr>
      <w:r>
        <w:rPr>
          <w:spacing w:val="-1"/>
          <w:szCs w:val="24"/>
        </w:rPr>
        <w:br w:type="page"/>
      </w:r>
    </w:p>
    <w:p w14:paraId="2693BD2F" w14:textId="77777777" w:rsidR="00703A57" w:rsidRPr="00420991" w:rsidRDefault="00703A57" w:rsidP="00420991">
      <w:pPr>
        <w:pStyle w:val="Heading1"/>
      </w:pPr>
      <w:bookmarkStart w:id="2" w:name="_Toc208212610"/>
      <w:r w:rsidRPr="00420991">
        <w:lastRenderedPageBreak/>
        <w:t>Revision Log</w:t>
      </w:r>
      <w:bookmarkEnd w:id="2"/>
    </w:p>
    <w:p w14:paraId="6A718AB9" w14:textId="77777777" w:rsidR="00703A57" w:rsidRPr="00703A57" w:rsidRDefault="00703A57" w:rsidP="00703A57">
      <w:pPr>
        <w:tabs>
          <w:tab w:val="clear" w:pos="0"/>
        </w:tabs>
        <w:overflowPunct/>
        <w:autoSpaceDE/>
        <w:autoSpaceDN/>
        <w:adjustRightInd/>
        <w:textAlignment w:val="auto"/>
        <w:rPr>
          <w:b/>
          <w:bCs/>
          <w:spacing w:val="-1"/>
          <w:sz w:val="28"/>
          <w:szCs w:val="28"/>
        </w:rPr>
      </w:pPr>
    </w:p>
    <w:tbl>
      <w:tblPr>
        <w:tblStyle w:val="TableGrid"/>
        <w:tblW w:w="0" w:type="auto"/>
        <w:tblLook w:val="04A0" w:firstRow="1" w:lastRow="0" w:firstColumn="1" w:lastColumn="0" w:noHBand="0" w:noVBand="1"/>
      </w:tblPr>
      <w:tblGrid>
        <w:gridCol w:w="1044"/>
        <w:gridCol w:w="1248"/>
        <w:gridCol w:w="7058"/>
      </w:tblGrid>
      <w:tr w:rsidR="00703A57" w14:paraId="77F8A420" w14:textId="77777777" w:rsidTr="00703A57">
        <w:tc>
          <w:tcPr>
            <w:tcW w:w="995" w:type="dxa"/>
          </w:tcPr>
          <w:p w14:paraId="5B9ADCE2" w14:textId="414038D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Version</w:t>
            </w:r>
          </w:p>
        </w:tc>
        <w:tc>
          <w:tcPr>
            <w:tcW w:w="1250" w:type="dxa"/>
          </w:tcPr>
          <w:p w14:paraId="5F18A54A" w14:textId="5EC69FA6"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Date</w:t>
            </w:r>
          </w:p>
        </w:tc>
        <w:tc>
          <w:tcPr>
            <w:tcW w:w="7105" w:type="dxa"/>
          </w:tcPr>
          <w:p w14:paraId="4F89E3E5" w14:textId="0327A722" w:rsidR="00703A57" w:rsidRPr="00703A57" w:rsidRDefault="00703A57" w:rsidP="00703A57">
            <w:pPr>
              <w:tabs>
                <w:tab w:val="clear" w:pos="0"/>
              </w:tabs>
              <w:overflowPunct/>
              <w:autoSpaceDE/>
              <w:autoSpaceDN/>
              <w:adjustRightInd/>
              <w:jc w:val="center"/>
              <w:textAlignment w:val="auto"/>
              <w:rPr>
                <w:b/>
                <w:bCs/>
                <w:spacing w:val="-1"/>
                <w:szCs w:val="24"/>
              </w:rPr>
            </w:pPr>
            <w:r w:rsidRPr="00703A57">
              <w:rPr>
                <w:b/>
                <w:bCs/>
                <w:spacing w:val="-1"/>
                <w:szCs w:val="24"/>
              </w:rPr>
              <w:t>Description</w:t>
            </w:r>
          </w:p>
        </w:tc>
      </w:tr>
      <w:tr w:rsidR="00703A57" w14:paraId="36A63158" w14:textId="77777777" w:rsidTr="004E5907">
        <w:trPr>
          <w:trHeight w:val="207"/>
        </w:trPr>
        <w:tc>
          <w:tcPr>
            <w:tcW w:w="995" w:type="dxa"/>
          </w:tcPr>
          <w:p w14:paraId="18BD5AF6" w14:textId="16BB7868" w:rsidR="00703A57" w:rsidRPr="00703A57" w:rsidRDefault="00BE54B8" w:rsidP="00703A57">
            <w:pPr>
              <w:tabs>
                <w:tab w:val="clear" w:pos="0"/>
              </w:tabs>
              <w:overflowPunct/>
              <w:autoSpaceDE/>
              <w:autoSpaceDN/>
              <w:adjustRightInd/>
              <w:jc w:val="center"/>
              <w:textAlignment w:val="auto"/>
              <w:rPr>
                <w:spacing w:val="-1"/>
                <w:szCs w:val="24"/>
              </w:rPr>
            </w:pPr>
            <w:r>
              <w:rPr>
                <w:spacing w:val="-1"/>
                <w:szCs w:val="24"/>
              </w:rPr>
              <w:t>Ver 0</w:t>
            </w:r>
          </w:p>
        </w:tc>
        <w:tc>
          <w:tcPr>
            <w:tcW w:w="1250" w:type="dxa"/>
          </w:tcPr>
          <w:p w14:paraId="3357423F" w14:textId="2F1AF473" w:rsidR="00703A57" w:rsidRPr="00703A57" w:rsidRDefault="00BE54B8" w:rsidP="00703A57">
            <w:pPr>
              <w:tabs>
                <w:tab w:val="clear" w:pos="0"/>
              </w:tabs>
              <w:overflowPunct/>
              <w:autoSpaceDE/>
              <w:autoSpaceDN/>
              <w:adjustRightInd/>
              <w:jc w:val="center"/>
              <w:textAlignment w:val="auto"/>
              <w:rPr>
                <w:spacing w:val="-1"/>
                <w:szCs w:val="24"/>
              </w:rPr>
            </w:pPr>
            <w:r>
              <w:rPr>
                <w:spacing w:val="-1"/>
                <w:szCs w:val="24"/>
              </w:rPr>
              <w:t>9/04</w:t>
            </w:r>
            <w:r w:rsidR="009001BF">
              <w:rPr>
                <w:spacing w:val="-1"/>
                <w:szCs w:val="24"/>
              </w:rPr>
              <w:t>/25</w:t>
            </w:r>
          </w:p>
        </w:tc>
        <w:tc>
          <w:tcPr>
            <w:tcW w:w="7105" w:type="dxa"/>
          </w:tcPr>
          <w:p w14:paraId="35952B2D" w14:textId="47014C0C" w:rsidR="00703A57" w:rsidRPr="00703A57" w:rsidRDefault="00AA49C1" w:rsidP="00703A57">
            <w:pPr>
              <w:tabs>
                <w:tab w:val="clear" w:pos="0"/>
              </w:tabs>
              <w:overflowPunct/>
              <w:autoSpaceDE/>
              <w:autoSpaceDN/>
              <w:adjustRightInd/>
              <w:textAlignment w:val="auto"/>
              <w:rPr>
                <w:spacing w:val="-1"/>
                <w:szCs w:val="24"/>
              </w:rPr>
            </w:pPr>
            <w:r>
              <w:rPr>
                <w:spacing w:val="-1"/>
                <w:szCs w:val="24"/>
              </w:rPr>
              <w:t xml:space="preserve">Document </w:t>
            </w:r>
            <w:r w:rsidR="00BE54B8">
              <w:rPr>
                <w:spacing w:val="-1"/>
                <w:szCs w:val="24"/>
              </w:rPr>
              <w:t>d</w:t>
            </w:r>
            <w:r>
              <w:rPr>
                <w:spacing w:val="-1"/>
                <w:szCs w:val="24"/>
              </w:rPr>
              <w:t>raft</w:t>
            </w:r>
          </w:p>
        </w:tc>
      </w:tr>
      <w:tr w:rsidR="00703A57" w14:paraId="173A0E42" w14:textId="77777777" w:rsidTr="00703A57">
        <w:tc>
          <w:tcPr>
            <w:tcW w:w="995" w:type="dxa"/>
          </w:tcPr>
          <w:p w14:paraId="20BFC833" w14:textId="2BDC6D2D"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78700E16" w14:textId="65296572" w:rsidR="00703A57" w:rsidRPr="00703A57" w:rsidRDefault="00B42D72" w:rsidP="00703A57">
            <w:pPr>
              <w:tabs>
                <w:tab w:val="clear" w:pos="0"/>
              </w:tabs>
              <w:overflowPunct/>
              <w:autoSpaceDE/>
              <w:autoSpaceDN/>
              <w:adjustRightInd/>
              <w:jc w:val="center"/>
              <w:textAlignment w:val="auto"/>
              <w:rPr>
                <w:spacing w:val="-1"/>
                <w:szCs w:val="24"/>
              </w:rPr>
            </w:pPr>
            <w:r>
              <w:rPr>
                <w:spacing w:val="-1"/>
                <w:szCs w:val="24"/>
              </w:rPr>
              <w:t>9/5/25</w:t>
            </w:r>
          </w:p>
        </w:tc>
        <w:tc>
          <w:tcPr>
            <w:tcW w:w="7105" w:type="dxa"/>
          </w:tcPr>
          <w:p w14:paraId="7DD95FB8" w14:textId="0E472707" w:rsidR="00703A57" w:rsidRPr="00703A57" w:rsidRDefault="00B42D72" w:rsidP="00703A57">
            <w:pPr>
              <w:tabs>
                <w:tab w:val="clear" w:pos="0"/>
              </w:tabs>
              <w:overflowPunct/>
              <w:autoSpaceDE/>
              <w:autoSpaceDN/>
              <w:adjustRightInd/>
              <w:textAlignment w:val="auto"/>
              <w:rPr>
                <w:spacing w:val="-1"/>
                <w:szCs w:val="24"/>
              </w:rPr>
            </w:pPr>
            <w:r>
              <w:rPr>
                <w:spacing w:val="-1"/>
                <w:szCs w:val="24"/>
              </w:rPr>
              <w:t>Reviewed</w:t>
            </w:r>
          </w:p>
        </w:tc>
      </w:tr>
      <w:tr w:rsidR="00703A57" w14:paraId="2F13F453" w14:textId="77777777" w:rsidTr="00703A57">
        <w:tc>
          <w:tcPr>
            <w:tcW w:w="995" w:type="dxa"/>
          </w:tcPr>
          <w:p w14:paraId="2941A98F" w14:textId="0F7DDBD0" w:rsidR="00703A57" w:rsidRPr="00703A57" w:rsidRDefault="001B769D" w:rsidP="00703A57">
            <w:pPr>
              <w:tabs>
                <w:tab w:val="clear" w:pos="0"/>
              </w:tabs>
              <w:overflowPunct/>
              <w:autoSpaceDE/>
              <w:autoSpaceDN/>
              <w:adjustRightInd/>
              <w:jc w:val="center"/>
              <w:textAlignment w:val="auto"/>
              <w:rPr>
                <w:spacing w:val="-1"/>
                <w:szCs w:val="24"/>
              </w:rPr>
            </w:pPr>
            <w:r>
              <w:rPr>
                <w:spacing w:val="-1"/>
                <w:szCs w:val="24"/>
              </w:rPr>
              <w:t>Rev A</w:t>
            </w:r>
          </w:p>
        </w:tc>
        <w:tc>
          <w:tcPr>
            <w:tcW w:w="1250" w:type="dxa"/>
          </w:tcPr>
          <w:p w14:paraId="57129389" w14:textId="512D0B0F" w:rsidR="00703A57" w:rsidRPr="00703A57" w:rsidRDefault="001B769D" w:rsidP="00703A57">
            <w:pPr>
              <w:tabs>
                <w:tab w:val="clear" w:pos="0"/>
              </w:tabs>
              <w:overflowPunct/>
              <w:autoSpaceDE/>
              <w:autoSpaceDN/>
              <w:adjustRightInd/>
              <w:jc w:val="center"/>
              <w:textAlignment w:val="auto"/>
              <w:rPr>
                <w:spacing w:val="-1"/>
                <w:szCs w:val="24"/>
              </w:rPr>
            </w:pPr>
            <w:r>
              <w:rPr>
                <w:spacing w:val="-1"/>
                <w:szCs w:val="24"/>
              </w:rPr>
              <w:t>9/8/25</w:t>
            </w:r>
          </w:p>
        </w:tc>
        <w:tc>
          <w:tcPr>
            <w:tcW w:w="7105" w:type="dxa"/>
          </w:tcPr>
          <w:p w14:paraId="7EB2DEA2" w14:textId="6CD06814" w:rsidR="00703A57" w:rsidRPr="00703A57" w:rsidRDefault="001B769D" w:rsidP="00703A57">
            <w:pPr>
              <w:tabs>
                <w:tab w:val="clear" w:pos="0"/>
              </w:tabs>
              <w:overflowPunct/>
              <w:autoSpaceDE/>
              <w:autoSpaceDN/>
              <w:adjustRightInd/>
              <w:textAlignment w:val="auto"/>
              <w:rPr>
                <w:spacing w:val="-1"/>
                <w:szCs w:val="24"/>
              </w:rPr>
            </w:pPr>
            <w:r>
              <w:rPr>
                <w:spacing w:val="-1"/>
                <w:szCs w:val="24"/>
              </w:rPr>
              <w:t>Approved for use</w:t>
            </w:r>
          </w:p>
        </w:tc>
      </w:tr>
      <w:tr w:rsidR="00703A57" w14:paraId="0FAB1400" w14:textId="77777777" w:rsidTr="00703A57">
        <w:tc>
          <w:tcPr>
            <w:tcW w:w="995" w:type="dxa"/>
          </w:tcPr>
          <w:p w14:paraId="2B90D737"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6E9D2242"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D38308B" w14:textId="77777777" w:rsidR="00703A57" w:rsidRPr="00703A57" w:rsidRDefault="00703A57" w:rsidP="00703A57">
            <w:pPr>
              <w:tabs>
                <w:tab w:val="clear" w:pos="0"/>
              </w:tabs>
              <w:overflowPunct/>
              <w:autoSpaceDE/>
              <w:autoSpaceDN/>
              <w:adjustRightInd/>
              <w:textAlignment w:val="auto"/>
              <w:rPr>
                <w:spacing w:val="-1"/>
                <w:szCs w:val="24"/>
              </w:rPr>
            </w:pPr>
          </w:p>
        </w:tc>
      </w:tr>
      <w:tr w:rsidR="00703A57" w14:paraId="374893FD" w14:textId="77777777" w:rsidTr="00703A57">
        <w:tc>
          <w:tcPr>
            <w:tcW w:w="995" w:type="dxa"/>
          </w:tcPr>
          <w:p w14:paraId="312AECC3"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1250" w:type="dxa"/>
          </w:tcPr>
          <w:p w14:paraId="56C9C77C" w14:textId="77777777" w:rsidR="00703A57" w:rsidRPr="00703A57" w:rsidRDefault="00703A57" w:rsidP="00703A57">
            <w:pPr>
              <w:tabs>
                <w:tab w:val="clear" w:pos="0"/>
              </w:tabs>
              <w:overflowPunct/>
              <w:autoSpaceDE/>
              <w:autoSpaceDN/>
              <w:adjustRightInd/>
              <w:jc w:val="center"/>
              <w:textAlignment w:val="auto"/>
              <w:rPr>
                <w:spacing w:val="-1"/>
                <w:szCs w:val="24"/>
              </w:rPr>
            </w:pPr>
          </w:p>
        </w:tc>
        <w:tc>
          <w:tcPr>
            <w:tcW w:w="7105" w:type="dxa"/>
          </w:tcPr>
          <w:p w14:paraId="15F6C74D" w14:textId="77777777" w:rsidR="00703A57" w:rsidRPr="00703A57" w:rsidRDefault="00703A57" w:rsidP="00703A57">
            <w:pPr>
              <w:tabs>
                <w:tab w:val="clear" w:pos="0"/>
              </w:tabs>
              <w:overflowPunct/>
              <w:autoSpaceDE/>
              <w:autoSpaceDN/>
              <w:adjustRightInd/>
              <w:textAlignment w:val="auto"/>
              <w:rPr>
                <w:spacing w:val="-1"/>
                <w:szCs w:val="24"/>
              </w:rPr>
            </w:pPr>
          </w:p>
        </w:tc>
      </w:tr>
    </w:tbl>
    <w:p w14:paraId="286783A3" w14:textId="4A793284" w:rsidR="00D479E4" w:rsidRPr="00703A57" w:rsidRDefault="00D479E4" w:rsidP="00703A57">
      <w:pPr>
        <w:tabs>
          <w:tab w:val="clear" w:pos="0"/>
        </w:tabs>
        <w:overflowPunct/>
        <w:autoSpaceDE/>
        <w:autoSpaceDN/>
        <w:adjustRightInd/>
        <w:textAlignment w:val="auto"/>
        <w:rPr>
          <w:spacing w:val="-1"/>
          <w:szCs w:val="24"/>
        </w:rPr>
      </w:pPr>
      <w:r w:rsidRPr="00703A57">
        <w:rPr>
          <w:spacing w:val="-1"/>
          <w:sz w:val="44"/>
          <w:szCs w:val="44"/>
        </w:rPr>
        <w:br w:type="page"/>
      </w:r>
    </w:p>
    <w:p w14:paraId="15C7F19B" w14:textId="0A4D6E4C" w:rsidR="001B769D" w:rsidRDefault="00D479E4">
      <w:pPr>
        <w:pStyle w:val="TOC1"/>
        <w:tabs>
          <w:tab w:val="right" w:leader="dot" w:pos="9350"/>
        </w:tabs>
        <w:rPr>
          <w:rFonts w:asciiTheme="minorHAnsi" w:eastAsiaTheme="minorEastAsia" w:hAnsiTheme="minorHAnsi" w:cstheme="minorBidi"/>
          <w:noProof/>
          <w:kern w:val="2"/>
          <w:szCs w:val="24"/>
          <w14:ligatures w14:val="standardContextual"/>
        </w:rPr>
      </w:pPr>
      <w:r>
        <w:rPr>
          <w:spacing w:val="-1"/>
          <w:szCs w:val="24"/>
        </w:rPr>
        <w:lastRenderedPageBreak/>
        <w:fldChar w:fldCharType="begin"/>
      </w:r>
      <w:r>
        <w:rPr>
          <w:spacing w:val="-1"/>
          <w:szCs w:val="24"/>
        </w:rPr>
        <w:instrText xml:space="preserve"> TOC \o "1-3" \h \z \u </w:instrText>
      </w:r>
      <w:r>
        <w:rPr>
          <w:spacing w:val="-1"/>
          <w:szCs w:val="24"/>
        </w:rPr>
        <w:fldChar w:fldCharType="separate"/>
      </w:r>
      <w:hyperlink w:anchor="_Toc208212609" w:history="1">
        <w:r w:rsidR="001B769D" w:rsidRPr="00E129F0">
          <w:rPr>
            <w:rStyle w:val="Hyperlink"/>
            <w:noProof/>
          </w:rPr>
          <w:t>Introduction</w:t>
        </w:r>
        <w:r w:rsidR="001B769D">
          <w:rPr>
            <w:noProof/>
            <w:webHidden/>
          </w:rPr>
          <w:tab/>
        </w:r>
        <w:r w:rsidR="001B769D">
          <w:rPr>
            <w:noProof/>
            <w:webHidden/>
          </w:rPr>
          <w:fldChar w:fldCharType="begin"/>
        </w:r>
        <w:r w:rsidR="001B769D">
          <w:rPr>
            <w:noProof/>
            <w:webHidden/>
          </w:rPr>
          <w:instrText xml:space="preserve"> PAGEREF _Toc208212609 \h </w:instrText>
        </w:r>
        <w:r w:rsidR="001B769D">
          <w:rPr>
            <w:noProof/>
            <w:webHidden/>
          </w:rPr>
        </w:r>
        <w:r w:rsidR="001B769D">
          <w:rPr>
            <w:noProof/>
            <w:webHidden/>
          </w:rPr>
          <w:fldChar w:fldCharType="separate"/>
        </w:r>
        <w:r w:rsidR="001B769D">
          <w:rPr>
            <w:noProof/>
            <w:webHidden/>
          </w:rPr>
          <w:t>3</w:t>
        </w:r>
        <w:r w:rsidR="001B769D">
          <w:rPr>
            <w:noProof/>
            <w:webHidden/>
          </w:rPr>
          <w:fldChar w:fldCharType="end"/>
        </w:r>
      </w:hyperlink>
    </w:p>
    <w:p w14:paraId="328C88B9" w14:textId="588C7E8D" w:rsidR="001B769D" w:rsidRDefault="001B769D">
      <w:pPr>
        <w:pStyle w:val="TOC1"/>
        <w:tabs>
          <w:tab w:val="right" w:leader="dot" w:pos="9350"/>
        </w:tabs>
        <w:rPr>
          <w:rFonts w:asciiTheme="minorHAnsi" w:eastAsiaTheme="minorEastAsia" w:hAnsiTheme="minorHAnsi" w:cstheme="minorBidi"/>
          <w:noProof/>
          <w:kern w:val="2"/>
          <w:szCs w:val="24"/>
          <w14:ligatures w14:val="standardContextual"/>
        </w:rPr>
      </w:pPr>
      <w:hyperlink w:anchor="_Toc208212610" w:history="1">
        <w:r w:rsidRPr="00E129F0">
          <w:rPr>
            <w:rStyle w:val="Hyperlink"/>
            <w:noProof/>
          </w:rPr>
          <w:t>Revision Log</w:t>
        </w:r>
        <w:r>
          <w:rPr>
            <w:noProof/>
            <w:webHidden/>
          </w:rPr>
          <w:tab/>
        </w:r>
        <w:r>
          <w:rPr>
            <w:noProof/>
            <w:webHidden/>
          </w:rPr>
          <w:fldChar w:fldCharType="begin"/>
        </w:r>
        <w:r>
          <w:rPr>
            <w:noProof/>
            <w:webHidden/>
          </w:rPr>
          <w:instrText xml:space="preserve"> PAGEREF _Toc208212610 \h </w:instrText>
        </w:r>
        <w:r>
          <w:rPr>
            <w:noProof/>
            <w:webHidden/>
          </w:rPr>
        </w:r>
        <w:r>
          <w:rPr>
            <w:noProof/>
            <w:webHidden/>
          </w:rPr>
          <w:fldChar w:fldCharType="separate"/>
        </w:r>
        <w:r>
          <w:rPr>
            <w:noProof/>
            <w:webHidden/>
          </w:rPr>
          <w:t>4</w:t>
        </w:r>
        <w:r>
          <w:rPr>
            <w:noProof/>
            <w:webHidden/>
          </w:rPr>
          <w:fldChar w:fldCharType="end"/>
        </w:r>
      </w:hyperlink>
    </w:p>
    <w:p w14:paraId="5465EAA3" w14:textId="461A90A9" w:rsidR="001B769D" w:rsidRDefault="001B769D">
      <w:pPr>
        <w:pStyle w:val="TOC1"/>
        <w:tabs>
          <w:tab w:val="right" w:leader="dot" w:pos="9350"/>
        </w:tabs>
        <w:rPr>
          <w:rFonts w:asciiTheme="minorHAnsi" w:eastAsiaTheme="minorEastAsia" w:hAnsiTheme="minorHAnsi" w:cstheme="minorBidi"/>
          <w:noProof/>
          <w:kern w:val="2"/>
          <w:szCs w:val="24"/>
          <w14:ligatures w14:val="standardContextual"/>
        </w:rPr>
      </w:pPr>
      <w:hyperlink w:anchor="_Toc208212611" w:history="1">
        <w:r w:rsidRPr="00E129F0">
          <w:rPr>
            <w:rStyle w:val="Hyperlink"/>
            <w:noProof/>
          </w:rPr>
          <w:t>Warranty Information</w:t>
        </w:r>
        <w:r>
          <w:rPr>
            <w:noProof/>
            <w:webHidden/>
          </w:rPr>
          <w:tab/>
        </w:r>
        <w:r>
          <w:rPr>
            <w:noProof/>
            <w:webHidden/>
          </w:rPr>
          <w:fldChar w:fldCharType="begin"/>
        </w:r>
        <w:r>
          <w:rPr>
            <w:noProof/>
            <w:webHidden/>
          </w:rPr>
          <w:instrText xml:space="preserve"> PAGEREF _Toc208212611 \h </w:instrText>
        </w:r>
        <w:r>
          <w:rPr>
            <w:noProof/>
            <w:webHidden/>
          </w:rPr>
        </w:r>
        <w:r>
          <w:rPr>
            <w:noProof/>
            <w:webHidden/>
          </w:rPr>
          <w:fldChar w:fldCharType="separate"/>
        </w:r>
        <w:r>
          <w:rPr>
            <w:noProof/>
            <w:webHidden/>
          </w:rPr>
          <w:t>7</w:t>
        </w:r>
        <w:r>
          <w:rPr>
            <w:noProof/>
            <w:webHidden/>
          </w:rPr>
          <w:fldChar w:fldCharType="end"/>
        </w:r>
      </w:hyperlink>
    </w:p>
    <w:p w14:paraId="64E7495A" w14:textId="3B234914" w:rsidR="001B769D" w:rsidRDefault="001B769D">
      <w:pPr>
        <w:pStyle w:val="TOC1"/>
        <w:tabs>
          <w:tab w:val="right" w:leader="dot" w:pos="9350"/>
        </w:tabs>
        <w:rPr>
          <w:rFonts w:asciiTheme="minorHAnsi" w:eastAsiaTheme="minorEastAsia" w:hAnsiTheme="minorHAnsi" w:cstheme="minorBidi"/>
          <w:noProof/>
          <w:kern w:val="2"/>
          <w:szCs w:val="24"/>
          <w14:ligatures w14:val="standardContextual"/>
        </w:rPr>
      </w:pPr>
      <w:hyperlink w:anchor="_Toc208212612" w:history="1">
        <w:r w:rsidRPr="00E129F0">
          <w:rPr>
            <w:rStyle w:val="Hyperlink"/>
            <w:noProof/>
          </w:rPr>
          <w:t>Definitions</w:t>
        </w:r>
        <w:r>
          <w:rPr>
            <w:noProof/>
            <w:webHidden/>
          </w:rPr>
          <w:tab/>
        </w:r>
        <w:r>
          <w:rPr>
            <w:noProof/>
            <w:webHidden/>
          </w:rPr>
          <w:fldChar w:fldCharType="begin"/>
        </w:r>
        <w:r>
          <w:rPr>
            <w:noProof/>
            <w:webHidden/>
          </w:rPr>
          <w:instrText xml:space="preserve"> PAGEREF _Toc208212612 \h </w:instrText>
        </w:r>
        <w:r>
          <w:rPr>
            <w:noProof/>
            <w:webHidden/>
          </w:rPr>
        </w:r>
        <w:r>
          <w:rPr>
            <w:noProof/>
            <w:webHidden/>
          </w:rPr>
          <w:fldChar w:fldCharType="separate"/>
        </w:r>
        <w:r>
          <w:rPr>
            <w:noProof/>
            <w:webHidden/>
          </w:rPr>
          <w:t>9</w:t>
        </w:r>
        <w:r>
          <w:rPr>
            <w:noProof/>
            <w:webHidden/>
          </w:rPr>
          <w:fldChar w:fldCharType="end"/>
        </w:r>
      </w:hyperlink>
    </w:p>
    <w:p w14:paraId="17F5EF3E" w14:textId="3DCFD5E7" w:rsidR="001B769D" w:rsidRDefault="001B769D">
      <w:pPr>
        <w:pStyle w:val="TOC1"/>
        <w:tabs>
          <w:tab w:val="right" w:leader="dot" w:pos="9350"/>
        </w:tabs>
        <w:rPr>
          <w:rFonts w:asciiTheme="minorHAnsi" w:eastAsiaTheme="minorEastAsia" w:hAnsiTheme="minorHAnsi" w:cstheme="minorBidi"/>
          <w:noProof/>
          <w:kern w:val="2"/>
          <w:szCs w:val="24"/>
          <w14:ligatures w14:val="standardContextual"/>
        </w:rPr>
      </w:pPr>
      <w:hyperlink w:anchor="_Toc208212613" w:history="1">
        <w:r w:rsidRPr="00E129F0">
          <w:rPr>
            <w:rStyle w:val="Hyperlink"/>
            <w:noProof/>
          </w:rPr>
          <w:t>General</w:t>
        </w:r>
        <w:r>
          <w:rPr>
            <w:noProof/>
            <w:webHidden/>
          </w:rPr>
          <w:tab/>
        </w:r>
        <w:r>
          <w:rPr>
            <w:noProof/>
            <w:webHidden/>
          </w:rPr>
          <w:fldChar w:fldCharType="begin"/>
        </w:r>
        <w:r>
          <w:rPr>
            <w:noProof/>
            <w:webHidden/>
          </w:rPr>
          <w:instrText xml:space="preserve"> PAGEREF _Toc208212613 \h </w:instrText>
        </w:r>
        <w:r>
          <w:rPr>
            <w:noProof/>
            <w:webHidden/>
          </w:rPr>
        </w:r>
        <w:r>
          <w:rPr>
            <w:noProof/>
            <w:webHidden/>
          </w:rPr>
          <w:fldChar w:fldCharType="separate"/>
        </w:r>
        <w:r>
          <w:rPr>
            <w:noProof/>
            <w:webHidden/>
          </w:rPr>
          <w:t>9</w:t>
        </w:r>
        <w:r>
          <w:rPr>
            <w:noProof/>
            <w:webHidden/>
          </w:rPr>
          <w:fldChar w:fldCharType="end"/>
        </w:r>
      </w:hyperlink>
    </w:p>
    <w:p w14:paraId="50E7E66E" w14:textId="68D50F6A" w:rsidR="001B769D" w:rsidRDefault="001B769D">
      <w:pPr>
        <w:pStyle w:val="TOC2"/>
        <w:tabs>
          <w:tab w:val="right" w:leader="dot" w:pos="9350"/>
        </w:tabs>
        <w:rPr>
          <w:noProof/>
          <w:kern w:val="2"/>
          <w:sz w:val="24"/>
          <w:szCs w:val="24"/>
          <w14:ligatures w14:val="standardContextual"/>
        </w:rPr>
      </w:pPr>
      <w:hyperlink w:anchor="_Toc208212614" w:history="1">
        <w:r w:rsidRPr="00E129F0">
          <w:rPr>
            <w:rStyle w:val="Hyperlink"/>
            <w:noProof/>
          </w:rPr>
          <w:t>Equipment Overview</w:t>
        </w:r>
        <w:r>
          <w:rPr>
            <w:noProof/>
            <w:webHidden/>
          </w:rPr>
          <w:tab/>
        </w:r>
        <w:r>
          <w:rPr>
            <w:noProof/>
            <w:webHidden/>
          </w:rPr>
          <w:fldChar w:fldCharType="begin"/>
        </w:r>
        <w:r>
          <w:rPr>
            <w:noProof/>
            <w:webHidden/>
          </w:rPr>
          <w:instrText xml:space="preserve"> PAGEREF _Toc208212614 \h </w:instrText>
        </w:r>
        <w:r>
          <w:rPr>
            <w:noProof/>
            <w:webHidden/>
          </w:rPr>
        </w:r>
        <w:r>
          <w:rPr>
            <w:noProof/>
            <w:webHidden/>
          </w:rPr>
          <w:fldChar w:fldCharType="separate"/>
        </w:r>
        <w:r>
          <w:rPr>
            <w:noProof/>
            <w:webHidden/>
          </w:rPr>
          <w:t>10</w:t>
        </w:r>
        <w:r>
          <w:rPr>
            <w:noProof/>
            <w:webHidden/>
          </w:rPr>
          <w:fldChar w:fldCharType="end"/>
        </w:r>
      </w:hyperlink>
    </w:p>
    <w:p w14:paraId="6B7FD9AF" w14:textId="0A85592E" w:rsidR="001B769D" w:rsidRDefault="001B769D">
      <w:pPr>
        <w:pStyle w:val="TOC2"/>
        <w:tabs>
          <w:tab w:val="right" w:leader="dot" w:pos="9350"/>
        </w:tabs>
        <w:rPr>
          <w:noProof/>
          <w:kern w:val="2"/>
          <w:sz w:val="24"/>
          <w:szCs w:val="24"/>
          <w14:ligatures w14:val="standardContextual"/>
        </w:rPr>
      </w:pPr>
      <w:hyperlink w:anchor="_Toc208212615" w:history="1">
        <w:r w:rsidRPr="00E129F0">
          <w:rPr>
            <w:rStyle w:val="Hyperlink"/>
            <w:noProof/>
          </w:rPr>
          <w:t>Product Specifications</w:t>
        </w:r>
        <w:r>
          <w:rPr>
            <w:noProof/>
            <w:webHidden/>
          </w:rPr>
          <w:tab/>
        </w:r>
        <w:r>
          <w:rPr>
            <w:noProof/>
            <w:webHidden/>
          </w:rPr>
          <w:fldChar w:fldCharType="begin"/>
        </w:r>
        <w:r>
          <w:rPr>
            <w:noProof/>
            <w:webHidden/>
          </w:rPr>
          <w:instrText xml:space="preserve"> PAGEREF _Toc208212615 \h </w:instrText>
        </w:r>
        <w:r>
          <w:rPr>
            <w:noProof/>
            <w:webHidden/>
          </w:rPr>
        </w:r>
        <w:r>
          <w:rPr>
            <w:noProof/>
            <w:webHidden/>
          </w:rPr>
          <w:fldChar w:fldCharType="separate"/>
        </w:r>
        <w:r>
          <w:rPr>
            <w:noProof/>
            <w:webHidden/>
          </w:rPr>
          <w:t>11</w:t>
        </w:r>
        <w:r>
          <w:rPr>
            <w:noProof/>
            <w:webHidden/>
          </w:rPr>
          <w:fldChar w:fldCharType="end"/>
        </w:r>
      </w:hyperlink>
    </w:p>
    <w:p w14:paraId="22CEF29B" w14:textId="77F3278B" w:rsidR="001B769D" w:rsidRDefault="001B769D">
      <w:pPr>
        <w:pStyle w:val="TOC1"/>
        <w:tabs>
          <w:tab w:val="right" w:leader="dot" w:pos="9350"/>
        </w:tabs>
        <w:rPr>
          <w:rFonts w:asciiTheme="minorHAnsi" w:eastAsiaTheme="minorEastAsia" w:hAnsiTheme="minorHAnsi" w:cstheme="minorBidi"/>
          <w:noProof/>
          <w:kern w:val="2"/>
          <w:szCs w:val="24"/>
          <w14:ligatures w14:val="standardContextual"/>
        </w:rPr>
      </w:pPr>
      <w:hyperlink w:anchor="_Toc208212616" w:history="1">
        <w:r w:rsidRPr="00E129F0">
          <w:rPr>
            <w:rStyle w:val="Hyperlink"/>
            <w:noProof/>
          </w:rPr>
          <w:t>Installation</w:t>
        </w:r>
        <w:r>
          <w:rPr>
            <w:noProof/>
            <w:webHidden/>
          </w:rPr>
          <w:tab/>
        </w:r>
        <w:r>
          <w:rPr>
            <w:noProof/>
            <w:webHidden/>
          </w:rPr>
          <w:fldChar w:fldCharType="begin"/>
        </w:r>
        <w:r>
          <w:rPr>
            <w:noProof/>
            <w:webHidden/>
          </w:rPr>
          <w:instrText xml:space="preserve"> PAGEREF _Toc208212616 \h </w:instrText>
        </w:r>
        <w:r>
          <w:rPr>
            <w:noProof/>
            <w:webHidden/>
          </w:rPr>
        </w:r>
        <w:r>
          <w:rPr>
            <w:noProof/>
            <w:webHidden/>
          </w:rPr>
          <w:fldChar w:fldCharType="separate"/>
        </w:r>
        <w:r>
          <w:rPr>
            <w:noProof/>
            <w:webHidden/>
          </w:rPr>
          <w:t>12</w:t>
        </w:r>
        <w:r>
          <w:rPr>
            <w:noProof/>
            <w:webHidden/>
          </w:rPr>
          <w:fldChar w:fldCharType="end"/>
        </w:r>
      </w:hyperlink>
    </w:p>
    <w:p w14:paraId="783DEAAA" w14:textId="46172DC7" w:rsidR="001B769D" w:rsidRDefault="001B769D">
      <w:pPr>
        <w:pStyle w:val="TOC2"/>
        <w:tabs>
          <w:tab w:val="right" w:leader="dot" w:pos="9350"/>
        </w:tabs>
        <w:rPr>
          <w:noProof/>
          <w:kern w:val="2"/>
          <w:sz w:val="24"/>
          <w:szCs w:val="24"/>
          <w14:ligatures w14:val="standardContextual"/>
        </w:rPr>
      </w:pPr>
      <w:hyperlink w:anchor="_Toc208212617" w:history="1">
        <w:r w:rsidRPr="00E129F0">
          <w:rPr>
            <w:rStyle w:val="Hyperlink"/>
            <w:noProof/>
          </w:rPr>
          <w:t>Site Preparation</w:t>
        </w:r>
        <w:r>
          <w:rPr>
            <w:noProof/>
            <w:webHidden/>
          </w:rPr>
          <w:tab/>
        </w:r>
        <w:r>
          <w:rPr>
            <w:noProof/>
            <w:webHidden/>
          </w:rPr>
          <w:fldChar w:fldCharType="begin"/>
        </w:r>
        <w:r>
          <w:rPr>
            <w:noProof/>
            <w:webHidden/>
          </w:rPr>
          <w:instrText xml:space="preserve"> PAGEREF _Toc208212617 \h </w:instrText>
        </w:r>
        <w:r>
          <w:rPr>
            <w:noProof/>
            <w:webHidden/>
          </w:rPr>
        </w:r>
        <w:r>
          <w:rPr>
            <w:noProof/>
            <w:webHidden/>
          </w:rPr>
          <w:fldChar w:fldCharType="separate"/>
        </w:r>
        <w:r>
          <w:rPr>
            <w:noProof/>
            <w:webHidden/>
          </w:rPr>
          <w:t>12</w:t>
        </w:r>
        <w:r>
          <w:rPr>
            <w:noProof/>
            <w:webHidden/>
          </w:rPr>
          <w:fldChar w:fldCharType="end"/>
        </w:r>
      </w:hyperlink>
    </w:p>
    <w:p w14:paraId="7A606B19" w14:textId="06BC5892" w:rsidR="001B769D" w:rsidRDefault="001B769D">
      <w:pPr>
        <w:pStyle w:val="TOC3"/>
        <w:tabs>
          <w:tab w:val="right" w:leader="dot" w:pos="9350"/>
        </w:tabs>
        <w:rPr>
          <w:noProof/>
          <w:kern w:val="2"/>
          <w:sz w:val="24"/>
          <w:szCs w:val="24"/>
          <w14:ligatures w14:val="standardContextual"/>
        </w:rPr>
      </w:pPr>
      <w:hyperlink w:anchor="_Toc208212618" w:history="1">
        <w:r w:rsidRPr="00E129F0">
          <w:rPr>
            <w:rStyle w:val="Hyperlink"/>
            <w:noProof/>
          </w:rPr>
          <w:t>Location</w:t>
        </w:r>
        <w:r>
          <w:rPr>
            <w:noProof/>
            <w:webHidden/>
          </w:rPr>
          <w:tab/>
        </w:r>
        <w:r>
          <w:rPr>
            <w:noProof/>
            <w:webHidden/>
          </w:rPr>
          <w:fldChar w:fldCharType="begin"/>
        </w:r>
        <w:r>
          <w:rPr>
            <w:noProof/>
            <w:webHidden/>
          </w:rPr>
          <w:instrText xml:space="preserve"> PAGEREF _Toc208212618 \h </w:instrText>
        </w:r>
        <w:r>
          <w:rPr>
            <w:noProof/>
            <w:webHidden/>
          </w:rPr>
        </w:r>
        <w:r>
          <w:rPr>
            <w:noProof/>
            <w:webHidden/>
          </w:rPr>
          <w:fldChar w:fldCharType="separate"/>
        </w:r>
        <w:r>
          <w:rPr>
            <w:noProof/>
            <w:webHidden/>
          </w:rPr>
          <w:t>12</w:t>
        </w:r>
        <w:r>
          <w:rPr>
            <w:noProof/>
            <w:webHidden/>
          </w:rPr>
          <w:fldChar w:fldCharType="end"/>
        </w:r>
      </w:hyperlink>
    </w:p>
    <w:p w14:paraId="5FF99B49" w14:textId="1733F01D" w:rsidR="001B769D" w:rsidRDefault="001B769D">
      <w:pPr>
        <w:pStyle w:val="TOC3"/>
        <w:tabs>
          <w:tab w:val="right" w:leader="dot" w:pos="9350"/>
        </w:tabs>
        <w:rPr>
          <w:noProof/>
          <w:kern w:val="2"/>
          <w:sz w:val="24"/>
          <w:szCs w:val="24"/>
          <w14:ligatures w14:val="standardContextual"/>
        </w:rPr>
      </w:pPr>
      <w:hyperlink w:anchor="_Toc208212619" w:history="1">
        <w:r w:rsidRPr="00E129F0">
          <w:rPr>
            <w:rStyle w:val="Hyperlink"/>
            <w:noProof/>
          </w:rPr>
          <w:t>Ambient Conditions</w:t>
        </w:r>
        <w:r>
          <w:rPr>
            <w:noProof/>
            <w:webHidden/>
          </w:rPr>
          <w:tab/>
        </w:r>
        <w:r>
          <w:rPr>
            <w:noProof/>
            <w:webHidden/>
          </w:rPr>
          <w:fldChar w:fldCharType="begin"/>
        </w:r>
        <w:r>
          <w:rPr>
            <w:noProof/>
            <w:webHidden/>
          </w:rPr>
          <w:instrText xml:space="preserve"> PAGEREF _Toc208212619 \h </w:instrText>
        </w:r>
        <w:r>
          <w:rPr>
            <w:noProof/>
            <w:webHidden/>
          </w:rPr>
        </w:r>
        <w:r>
          <w:rPr>
            <w:noProof/>
            <w:webHidden/>
          </w:rPr>
          <w:fldChar w:fldCharType="separate"/>
        </w:r>
        <w:r>
          <w:rPr>
            <w:noProof/>
            <w:webHidden/>
          </w:rPr>
          <w:t>14</w:t>
        </w:r>
        <w:r>
          <w:rPr>
            <w:noProof/>
            <w:webHidden/>
          </w:rPr>
          <w:fldChar w:fldCharType="end"/>
        </w:r>
      </w:hyperlink>
    </w:p>
    <w:p w14:paraId="05C72D71" w14:textId="1974EAE6" w:rsidR="001B769D" w:rsidRDefault="001B769D">
      <w:pPr>
        <w:pStyle w:val="TOC3"/>
        <w:tabs>
          <w:tab w:val="right" w:leader="dot" w:pos="9350"/>
        </w:tabs>
        <w:rPr>
          <w:noProof/>
          <w:kern w:val="2"/>
          <w:sz w:val="24"/>
          <w:szCs w:val="24"/>
          <w14:ligatures w14:val="standardContextual"/>
        </w:rPr>
      </w:pPr>
      <w:hyperlink w:anchor="_Toc208212620" w:history="1">
        <w:r w:rsidRPr="00E129F0">
          <w:rPr>
            <w:rStyle w:val="Hyperlink"/>
            <w:noProof/>
          </w:rPr>
          <w:t>Chamber Heat Rejection to Ambient</w:t>
        </w:r>
        <w:r>
          <w:rPr>
            <w:noProof/>
            <w:webHidden/>
          </w:rPr>
          <w:tab/>
        </w:r>
        <w:r>
          <w:rPr>
            <w:noProof/>
            <w:webHidden/>
          </w:rPr>
          <w:fldChar w:fldCharType="begin"/>
        </w:r>
        <w:r>
          <w:rPr>
            <w:noProof/>
            <w:webHidden/>
          </w:rPr>
          <w:instrText xml:space="preserve"> PAGEREF _Toc208212620 \h </w:instrText>
        </w:r>
        <w:r>
          <w:rPr>
            <w:noProof/>
            <w:webHidden/>
          </w:rPr>
        </w:r>
        <w:r>
          <w:rPr>
            <w:noProof/>
            <w:webHidden/>
          </w:rPr>
          <w:fldChar w:fldCharType="separate"/>
        </w:r>
        <w:r>
          <w:rPr>
            <w:noProof/>
            <w:webHidden/>
          </w:rPr>
          <w:t>14</w:t>
        </w:r>
        <w:r>
          <w:rPr>
            <w:noProof/>
            <w:webHidden/>
          </w:rPr>
          <w:fldChar w:fldCharType="end"/>
        </w:r>
      </w:hyperlink>
    </w:p>
    <w:p w14:paraId="45270D6F" w14:textId="5EFAFF42" w:rsidR="001B769D" w:rsidRDefault="001B769D">
      <w:pPr>
        <w:pStyle w:val="TOC3"/>
        <w:tabs>
          <w:tab w:val="right" w:leader="dot" w:pos="9350"/>
        </w:tabs>
        <w:rPr>
          <w:noProof/>
          <w:kern w:val="2"/>
          <w:sz w:val="24"/>
          <w:szCs w:val="24"/>
          <w14:ligatures w14:val="standardContextual"/>
        </w:rPr>
      </w:pPr>
      <w:hyperlink w:anchor="_Toc208212621" w:history="1">
        <w:r w:rsidRPr="00E129F0">
          <w:rPr>
            <w:rStyle w:val="Hyperlink"/>
            <w:noProof/>
          </w:rPr>
          <w:t>Electrical Services</w:t>
        </w:r>
        <w:r>
          <w:rPr>
            <w:noProof/>
            <w:webHidden/>
          </w:rPr>
          <w:tab/>
        </w:r>
        <w:r>
          <w:rPr>
            <w:noProof/>
            <w:webHidden/>
          </w:rPr>
          <w:fldChar w:fldCharType="begin"/>
        </w:r>
        <w:r>
          <w:rPr>
            <w:noProof/>
            <w:webHidden/>
          </w:rPr>
          <w:instrText xml:space="preserve"> PAGEREF _Toc208212621 \h </w:instrText>
        </w:r>
        <w:r>
          <w:rPr>
            <w:noProof/>
            <w:webHidden/>
          </w:rPr>
        </w:r>
        <w:r>
          <w:rPr>
            <w:noProof/>
            <w:webHidden/>
          </w:rPr>
          <w:fldChar w:fldCharType="separate"/>
        </w:r>
        <w:r>
          <w:rPr>
            <w:noProof/>
            <w:webHidden/>
          </w:rPr>
          <w:t>14</w:t>
        </w:r>
        <w:r>
          <w:rPr>
            <w:noProof/>
            <w:webHidden/>
          </w:rPr>
          <w:fldChar w:fldCharType="end"/>
        </w:r>
      </w:hyperlink>
    </w:p>
    <w:p w14:paraId="063B3CCF" w14:textId="77084A1E" w:rsidR="001B769D" w:rsidRDefault="001B769D">
      <w:pPr>
        <w:pStyle w:val="TOC3"/>
        <w:tabs>
          <w:tab w:val="right" w:leader="dot" w:pos="9350"/>
        </w:tabs>
        <w:rPr>
          <w:noProof/>
          <w:kern w:val="2"/>
          <w:sz w:val="24"/>
          <w:szCs w:val="24"/>
          <w14:ligatures w14:val="standardContextual"/>
        </w:rPr>
      </w:pPr>
      <w:hyperlink w:anchor="_Toc208212622" w:history="1">
        <w:r w:rsidRPr="00E129F0">
          <w:rPr>
            <w:rStyle w:val="Hyperlink"/>
            <w:noProof/>
          </w:rPr>
          <w:t>Drainage and Plumbing Services</w:t>
        </w:r>
        <w:r>
          <w:rPr>
            <w:noProof/>
            <w:webHidden/>
          </w:rPr>
          <w:tab/>
        </w:r>
        <w:r>
          <w:rPr>
            <w:noProof/>
            <w:webHidden/>
          </w:rPr>
          <w:fldChar w:fldCharType="begin"/>
        </w:r>
        <w:r>
          <w:rPr>
            <w:noProof/>
            <w:webHidden/>
          </w:rPr>
          <w:instrText xml:space="preserve"> PAGEREF _Toc208212622 \h </w:instrText>
        </w:r>
        <w:r>
          <w:rPr>
            <w:noProof/>
            <w:webHidden/>
          </w:rPr>
        </w:r>
        <w:r>
          <w:rPr>
            <w:noProof/>
            <w:webHidden/>
          </w:rPr>
          <w:fldChar w:fldCharType="separate"/>
        </w:r>
        <w:r>
          <w:rPr>
            <w:noProof/>
            <w:webHidden/>
          </w:rPr>
          <w:t>16</w:t>
        </w:r>
        <w:r>
          <w:rPr>
            <w:noProof/>
            <w:webHidden/>
          </w:rPr>
          <w:fldChar w:fldCharType="end"/>
        </w:r>
      </w:hyperlink>
    </w:p>
    <w:p w14:paraId="299890BD" w14:textId="526A1FC7" w:rsidR="001B769D" w:rsidRDefault="001B769D">
      <w:pPr>
        <w:pStyle w:val="TOC2"/>
        <w:tabs>
          <w:tab w:val="right" w:leader="dot" w:pos="9350"/>
        </w:tabs>
        <w:rPr>
          <w:noProof/>
          <w:kern w:val="2"/>
          <w:sz w:val="24"/>
          <w:szCs w:val="24"/>
          <w14:ligatures w14:val="standardContextual"/>
        </w:rPr>
      </w:pPr>
      <w:hyperlink w:anchor="_Toc208212623" w:history="1">
        <w:r w:rsidRPr="00E129F0">
          <w:rPr>
            <w:rStyle w:val="Hyperlink"/>
            <w:noProof/>
          </w:rPr>
          <w:t>Unpackaging</w:t>
        </w:r>
        <w:r>
          <w:rPr>
            <w:noProof/>
            <w:webHidden/>
          </w:rPr>
          <w:tab/>
        </w:r>
        <w:r>
          <w:rPr>
            <w:noProof/>
            <w:webHidden/>
          </w:rPr>
          <w:fldChar w:fldCharType="begin"/>
        </w:r>
        <w:r>
          <w:rPr>
            <w:noProof/>
            <w:webHidden/>
          </w:rPr>
          <w:instrText xml:space="preserve"> PAGEREF _Toc208212623 \h </w:instrText>
        </w:r>
        <w:r>
          <w:rPr>
            <w:noProof/>
            <w:webHidden/>
          </w:rPr>
        </w:r>
        <w:r>
          <w:rPr>
            <w:noProof/>
            <w:webHidden/>
          </w:rPr>
          <w:fldChar w:fldCharType="separate"/>
        </w:r>
        <w:r>
          <w:rPr>
            <w:noProof/>
            <w:webHidden/>
          </w:rPr>
          <w:t>17</w:t>
        </w:r>
        <w:r>
          <w:rPr>
            <w:noProof/>
            <w:webHidden/>
          </w:rPr>
          <w:fldChar w:fldCharType="end"/>
        </w:r>
      </w:hyperlink>
    </w:p>
    <w:p w14:paraId="5CF57DB2" w14:textId="7DCE62D7" w:rsidR="001B769D" w:rsidRDefault="001B769D">
      <w:pPr>
        <w:pStyle w:val="TOC3"/>
        <w:tabs>
          <w:tab w:val="right" w:leader="dot" w:pos="9350"/>
        </w:tabs>
        <w:rPr>
          <w:noProof/>
          <w:kern w:val="2"/>
          <w:sz w:val="24"/>
          <w:szCs w:val="24"/>
          <w14:ligatures w14:val="standardContextual"/>
        </w:rPr>
      </w:pPr>
      <w:hyperlink w:anchor="_Toc208212624" w:history="1">
        <w:r w:rsidRPr="00E129F0">
          <w:rPr>
            <w:rStyle w:val="Hyperlink"/>
            <w:noProof/>
          </w:rPr>
          <w:t>Inspect the Shipment</w:t>
        </w:r>
        <w:r>
          <w:rPr>
            <w:noProof/>
            <w:webHidden/>
          </w:rPr>
          <w:tab/>
        </w:r>
        <w:r>
          <w:rPr>
            <w:noProof/>
            <w:webHidden/>
          </w:rPr>
          <w:fldChar w:fldCharType="begin"/>
        </w:r>
        <w:r>
          <w:rPr>
            <w:noProof/>
            <w:webHidden/>
          </w:rPr>
          <w:instrText xml:space="preserve"> PAGEREF _Toc208212624 \h </w:instrText>
        </w:r>
        <w:r>
          <w:rPr>
            <w:noProof/>
            <w:webHidden/>
          </w:rPr>
        </w:r>
        <w:r>
          <w:rPr>
            <w:noProof/>
            <w:webHidden/>
          </w:rPr>
          <w:fldChar w:fldCharType="separate"/>
        </w:r>
        <w:r>
          <w:rPr>
            <w:noProof/>
            <w:webHidden/>
          </w:rPr>
          <w:t>17</w:t>
        </w:r>
        <w:r>
          <w:rPr>
            <w:noProof/>
            <w:webHidden/>
          </w:rPr>
          <w:fldChar w:fldCharType="end"/>
        </w:r>
      </w:hyperlink>
    </w:p>
    <w:p w14:paraId="50E40A1A" w14:textId="73355E23" w:rsidR="001B769D" w:rsidRDefault="001B769D">
      <w:pPr>
        <w:pStyle w:val="TOC3"/>
        <w:tabs>
          <w:tab w:val="right" w:leader="dot" w:pos="9350"/>
        </w:tabs>
        <w:rPr>
          <w:noProof/>
          <w:kern w:val="2"/>
          <w:sz w:val="24"/>
          <w:szCs w:val="24"/>
          <w14:ligatures w14:val="standardContextual"/>
        </w:rPr>
      </w:pPr>
      <w:hyperlink w:anchor="_Toc208212625" w:history="1">
        <w:r w:rsidRPr="00E129F0">
          <w:rPr>
            <w:rStyle w:val="Hyperlink"/>
            <w:noProof/>
          </w:rPr>
          <w:t>Remove the Chamber from its Skid</w:t>
        </w:r>
        <w:r>
          <w:rPr>
            <w:noProof/>
            <w:webHidden/>
          </w:rPr>
          <w:tab/>
        </w:r>
        <w:r>
          <w:rPr>
            <w:noProof/>
            <w:webHidden/>
          </w:rPr>
          <w:fldChar w:fldCharType="begin"/>
        </w:r>
        <w:r>
          <w:rPr>
            <w:noProof/>
            <w:webHidden/>
          </w:rPr>
          <w:instrText xml:space="preserve"> PAGEREF _Toc208212625 \h </w:instrText>
        </w:r>
        <w:r>
          <w:rPr>
            <w:noProof/>
            <w:webHidden/>
          </w:rPr>
        </w:r>
        <w:r>
          <w:rPr>
            <w:noProof/>
            <w:webHidden/>
          </w:rPr>
          <w:fldChar w:fldCharType="separate"/>
        </w:r>
        <w:r>
          <w:rPr>
            <w:noProof/>
            <w:webHidden/>
          </w:rPr>
          <w:t>18</w:t>
        </w:r>
        <w:r>
          <w:rPr>
            <w:noProof/>
            <w:webHidden/>
          </w:rPr>
          <w:fldChar w:fldCharType="end"/>
        </w:r>
      </w:hyperlink>
    </w:p>
    <w:p w14:paraId="57646BA0" w14:textId="21F86CA4" w:rsidR="001B769D" w:rsidRDefault="001B769D">
      <w:pPr>
        <w:pStyle w:val="TOC3"/>
        <w:tabs>
          <w:tab w:val="right" w:leader="dot" w:pos="9350"/>
        </w:tabs>
        <w:rPr>
          <w:noProof/>
          <w:kern w:val="2"/>
          <w:sz w:val="24"/>
          <w:szCs w:val="24"/>
          <w14:ligatures w14:val="standardContextual"/>
        </w:rPr>
      </w:pPr>
      <w:hyperlink w:anchor="_Toc208212626" w:history="1">
        <w:r w:rsidRPr="00E129F0">
          <w:rPr>
            <w:rStyle w:val="Hyperlink"/>
            <w:noProof/>
          </w:rPr>
          <w:t>Moving the Chamber</w:t>
        </w:r>
        <w:r>
          <w:rPr>
            <w:noProof/>
            <w:webHidden/>
          </w:rPr>
          <w:tab/>
        </w:r>
        <w:r>
          <w:rPr>
            <w:noProof/>
            <w:webHidden/>
          </w:rPr>
          <w:fldChar w:fldCharType="begin"/>
        </w:r>
        <w:r>
          <w:rPr>
            <w:noProof/>
            <w:webHidden/>
          </w:rPr>
          <w:instrText xml:space="preserve"> PAGEREF _Toc208212626 \h </w:instrText>
        </w:r>
        <w:r>
          <w:rPr>
            <w:noProof/>
            <w:webHidden/>
          </w:rPr>
        </w:r>
        <w:r>
          <w:rPr>
            <w:noProof/>
            <w:webHidden/>
          </w:rPr>
          <w:fldChar w:fldCharType="separate"/>
        </w:r>
        <w:r>
          <w:rPr>
            <w:noProof/>
            <w:webHidden/>
          </w:rPr>
          <w:t>18</w:t>
        </w:r>
        <w:r>
          <w:rPr>
            <w:noProof/>
            <w:webHidden/>
          </w:rPr>
          <w:fldChar w:fldCharType="end"/>
        </w:r>
      </w:hyperlink>
    </w:p>
    <w:p w14:paraId="4281AD58" w14:textId="28459DC0" w:rsidR="001B769D" w:rsidRDefault="001B769D">
      <w:pPr>
        <w:pStyle w:val="TOC2"/>
        <w:tabs>
          <w:tab w:val="right" w:leader="dot" w:pos="9350"/>
        </w:tabs>
        <w:rPr>
          <w:noProof/>
          <w:kern w:val="2"/>
          <w:sz w:val="24"/>
          <w:szCs w:val="24"/>
          <w14:ligatures w14:val="standardContextual"/>
        </w:rPr>
      </w:pPr>
      <w:hyperlink w:anchor="_Toc208212627" w:history="1">
        <w:r w:rsidRPr="00E129F0">
          <w:rPr>
            <w:rStyle w:val="Hyperlink"/>
            <w:noProof/>
          </w:rPr>
          <w:t>Installation Guidelines</w:t>
        </w:r>
        <w:r>
          <w:rPr>
            <w:noProof/>
            <w:webHidden/>
          </w:rPr>
          <w:tab/>
        </w:r>
        <w:r>
          <w:rPr>
            <w:noProof/>
            <w:webHidden/>
          </w:rPr>
          <w:fldChar w:fldCharType="begin"/>
        </w:r>
        <w:r>
          <w:rPr>
            <w:noProof/>
            <w:webHidden/>
          </w:rPr>
          <w:instrText xml:space="preserve"> PAGEREF _Toc208212627 \h </w:instrText>
        </w:r>
        <w:r>
          <w:rPr>
            <w:noProof/>
            <w:webHidden/>
          </w:rPr>
        </w:r>
        <w:r>
          <w:rPr>
            <w:noProof/>
            <w:webHidden/>
          </w:rPr>
          <w:fldChar w:fldCharType="separate"/>
        </w:r>
        <w:r>
          <w:rPr>
            <w:noProof/>
            <w:webHidden/>
          </w:rPr>
          <w:t>18</w:t>
        </w:r>
        <w:r>
          <w:rPr>
            <w:noProof/>
            <w:webHidden/>
          </w:rPr>
          <w:fldChar w:fldCharType="end"/>
        </w:r>
      </w:hyperlink>
    </w:p>
    <w:p w14:paraId="03E3E91B" w14:textId="4B767129" w:rsidR="001B769D" w:rsidRDefault="001B769D">
      <w:pPr>
        <w:pStyle w:val="TOC3"/>
        <w:tabs>
          <w:tab w:val="right" w:leader="dot" w:pos="9350"/>
        </w:tabs>
        <w:rPr>
          <w:noProof/>
          <w:kern w:val="2"/>
          <w:sz w:val="24"/>
          <w:szCs w:val="24"/>
          <w14:ligatures w14:val="standardContextual"/>
        </w:rPr>
      </w:pPr>
      <w:hyperlink w:anchor="_Toc208212628" w:history="1">
        <w:r w:rsidRPr="00E129F0">
          <w:rPr>
            <w:rStyle w:val="Hyperlink"/>
            <w:noProof/>
          </w:rPr>
          <w:t>Level the Unit</w:t>
        </w:r>
        <w:r>
          <w:rPr>
            <w:noProof/>
            <w:webHidden/>
          </w:rPr>
          <w:tab/>
        </w:r>
        <w:r>
          <w:rPr>
            <w:noProof/>
            <w:webHidden/>
          </w:rPr>
          <w:fldChar w:fldCharType="begin"/>
        </w:r>
        <w:r>
          <w:rPr>
            <w:noProof/>
            <w:webHidden/>
          </w:rPr>
          <w:instrText xml:space="preserve"> PAGEREF _Toc208212628 \h </w:instrText>
        </w:r>
        <w:r>
          <w:rPr>
            <w:noProof/>
            <w:webHidden/>
          </w:rPr>
        </w:r>
        <w:r>
          <w:rPr>
            <w:noProof/>
            <w:webHidden/>
          </w:rPr>
          <w:fldChar w:fldCharType="separate"/>
        </w:r>
        <w:r>
          <w:rPr>
            <w:noProof/>
            <w:webHidden/>
          </w:rPr>
          <w:t>18</w:t>
        </w:r>
        <w:r>
          <w:rPr>
            <w:noProof/>
            <w:webHidden/>
          </w:rPr>
          <w:fldChar w:fldCharType="end"/>
        </w:r>
      </w:hyperlink>
    </w:p>
    <w:p w14:paraId="59726602" w14:textId="41F5AB11" w:rsidR="001B769D" w:rsidRDefault="001B769D">
      <w:pPr>
        <w:pStyle w:val="TOC3"/>
        <w:tabs>
          <w:tab w:val="right" w:leader="dot" w:pos="9350"/>
        </w:tabs>
        <w:rPr>
          <w:noProof/>
          <w:kern w:val="2"/>
          <w:sz w:val="24"/>
          <w:szCs w:val="24"/>
          <w14:ligatures w14:val="standardContextual"/>
        </w:rPr>
      </w:pPr>
      <w:hyperlink w:anchor="_Toc208212629" w:history="1">
        <w:r w:rsidRPr="00E129F0">
          <w:rPr>
            <w:rStyle w:val="Hyperlink"/>
            <w:noProof/>
          </w:rPr>
          <w:t>Inspect the Control Box</w:t>
        </w:r>
        <w:r>
          <w:rPr>
            <w:noProof/>
            <w:webHidden/>
          </w:rPr>
          <w:tab/>
        </w:r>
        <w:r>
          <w:rPr>
            <w:noProof/>
            <w:webHidden/>
          </w:rPr>
          <w:fldChar w:fldCharType="begin"/>
        </w:r>
        <w:r>
          <w:rPr>
            <w:noProof/>
            <w:webHidden/>
          </w:rPr>
          <w:instrText xml:space="preserve"> PAGEREF _Toc208212629 \h </w:instrText>
        </w:r>
        <w:r>
          <w:rPr>
            <w:noProof/>
            <w:webHidden/>
          </w:rPr>
        </w:r>
        <w:r>
          <w:rPr>
            <w:noProof/>
            <w:webHidden/>
          </w:rPr>
          <w:fldChar w:fldCharType="separate"/>
        </w:r>
        <w:r>
          <w:rPr>
            <w:noProof/>
            <w:webHidden/>
          </w:rPr>
          <w:t>19</w:t>
        </w:r>
        <w:r>
          <w:rPr>
            <w:noProof/>
            <w:webHidden/>
          </w:rPr>
          <w:fldChar w:fldCharType="end"/>
        </w:r>
      </w:hyperlink>
    </w:p>
    <w:p w14:paraId="14C03338" w14:textId="752E302B" w:rsidR="001B769D" w:rsidRDefault="001B769D">
      <w:pPr>
        <w:pStyle w:val="TOC3"/>
        <w:tabs>
          <w:tab w:val="right" w:leader="dot" w:pos="9350"/>
        </w:tabs>
        <w:rPr>
          <w:noProof/>
          <w:kern w:val="2"/>
          <w:sz w:val="24"/>
          <w:szCs w:val="24"/>
          <w14:ligatures w14:val="standardContextual"/>
        </w:rPr>
      </w:pPr>
      <w:hyperlink w:anchor="_Toc208212630" w:history="1">
        <w:r w:rsidRPr="00E129F0">
          <w:rPr>
            <w:rStyle w:val="Hyperlink"/>
            <w:noProof/>
          </w:rPr>
          <w:t>Install Shelving and Lights</w:t>
        </w:r>
        <w:r>
          <w:rPr>
            <w:noProof/>
            <w:webHidden/>
          </w:rPr>
          <w:tab/>
        </w:r>
        <w:r>
          <w:rPr>
            <w:noProof/>
            <w:webHidden/>
          </w:rPr>
          <w:fldChar w:fldCharType="begin"/>
        </w:r>
        <w:r>
          <w:rPr>
            <w:noProof/>
            <w:webHidden/>
          </w:rPr>
          <w:instrText xml:space="preserve"> PAGEREF _Toc208212630 \h </w:instrText>
        </w:r>
        <w:r>
          <w:rPr>
            <w:noProof/>
            <w:webHidden/>
          </w:rPr>
        </w:r>
        <w:r>
          <w:rPr>
            <w:noProof/>
            <w:webHidden/>
          </w:rPr>
          <w:fldChar w:fldCharType="separate"/>
        </w:r>
        <w:r>
          <w:rPr>
            <w:noProof/>
            <w:webHidden/>
          </w:rPr>
          <w:t>19</w:t>
        </w:r>
        <w:r>
          <w:rPr>
            <w:noProof/>
            <w:webHidden/>
          </w:rPr>
          <w:fldChar w:fldCharType="end"/>
        </w:r>
      </w:hyperlink>
    </w:p>
    <w:p w14:paraId="2C79B2AD" w14:textId="3CA26566" w:rsidR="001B769D" w:rsidRDefault="001B769D">
      <w:pPr>
        <w:pStyle w:val="TOC3"/>
        <w:tabs>
          <w:tab w:val="right" w:leader="dot" w:pos="9350"/>
        </w:tabs>
        <w:rPr>
          <w:noProof/>
          <w:kern w:val="2"/>
          <w:sz w:val="24"/>
          <w:szCs w:val="24"/>
          <w14:ligatures w14:val="standardContextual"/>
        </w:rPr>
      </w:pPr>
      <w:hyperlink w:anchor="_Toc208212631" w:history="1">
        <w:r w:rsidRPr="00E129F0">
          <w:rPr>
            <w:rStyle w:val="Hyperlink"/>
            <w:noProof/>
          </w:rPr>
          <w:t>Connect Services</w:t>
        </w:r>
        <w:r>
          <w:rPr>
            <w:noProof/>
            <w:webHidden/>
          </w:rPr>
          <w:tab/>
        </w:r>
        <w:r>
          <w:rPr>
            <w:noProof/>
            <w:webHidden/>
          </w:rPr>
          <w:fldChar w:fldCharType="begin"/>
        </w:r>
        <w:r>
          <w:rPr>
            <w:noProof/>
            <w:webHidden/>
          </w:rPr>
          <w:instrText xml:space="preserve"> PAGEREF _Toc208212631 \h </w:instrText>
        </w:r>
        <w:r>
          <w:rPr>
            <w:noProof/>
            <w:webHidden/>
          </w:rPr>
        </w:r>
        <w:r>
          <w:rPr>
            <w:noProof/>
            <w:webHidden/>
          </w:rPr>
          <w:fldChar w:fldCharType="separate"/>
        </w:r>
        <w:r>
          <w:rPr>
            <w:noProof/>
            <w:webHidden/>
          </w:rPr>
          <w:t>21</w:t>
        </w:r>
        <w:r>
          <w:rPr>
            <w:noProof/>
            <w:webHidden/>
          </w:rPr>
          <w:fldChar w:fldCharType="end"/>
        </w:r>
      </w:hyperlink>
    </w:p>
    <w:p w14:paraId="53C86DB0" w14:textId="7DD05AFD" w:rsidR="001B769D" w:rsidRDefault="001B769D">
      <w:pPr>
        <w:pStyle w:val="TOC2"/>
        <w:tabs>
          <w:tab w:val="right" w:leader="dot" w:pos="9350"/>
        </w:tabs>
        <w:rPr>
          <w:noProof/>
          <w:kern w:val="2"/>
          <w:sz w:val="24"/>
          <w:szCs w:val="24"/>
          <w14:ligatures w14:val="standardContextual"/>
        </w:rPr>
      </w:pPr>
      <w:hyperlink w:anchor="_Toc208212632" w:history="1">
        <w:r w:rsidRPr="00E129F0">
          <w:rPr>
            <w:rStyle w:val="Hyperlink"/>
            <w:noProof/>
          </w:rPr>
          <w:t>Startup and Commissioning</w:t>
        </w:r>
        <w:r>
          <w:rPr>
            <w:noProof/>
            <w:webHidden/>
          </w:rPr>
          <w:tab/>
        </w:r>
        <w:r>
          <w:rPr>
            <w:noProof/>
            <w:webHidden/>
          </w:rPr>
          <w:fldChar w:fldCharType="begin"/>
        </w:r>
        <w:r>
          <w:rPr>
            <w:noProof/>
            <w:webHidden/>
          </w:rPr>
          <w:instrText xml:space="preserve"> PAGEREF _Toc208212632 \h </w:instrText>
        </w:r>
        <w:r>
          <w:rPr>
            <w:noProof/>
            <w:webHidden/>
          </w:rPr>
        </w:r>
        <w:r>
          <w:rPr>
            <w:noProof/>
            <w:webHidden/>
          </w:rPr>
          <w:fldChar w:fldCharType="separate"/>
        </w:r>
        <w:r>
          <w:rPr>
            <w:noProof/>
            <w:webHidden/>
          </w:rPr>
          <w:t>21</w:t>
        </w:r>
        <w:r>
          <w:rPr>
            <w:noProof/>
            <w:webHidden/>
          </w:rPr>
          <w:fldChar w:fldCharType="end"/>
        </w:r>
      </w:hyperlink>
    </w:p>
    <w:p w14:paraId="4B24E6C8" w14:textId="4A3B4E64" w:rsidR="001B769D" w:rsidRDefault="001B769D">
      <w:pPr>
        <w:pStyle w:val="TOC3"/>
        <w:tabs>
          <w:tab w:val="right" w:leader="dot" w:pos="9350"/>
        </w:tabs>
        <w:rPr>
          <w:noProof/>
          <w:kern w:val="2"/>
          <w:sz w:val="24"/>
          <w:szCs w:val="24"/>
          <w14:ligatures w14:val="standardContextual"/>
        </w:rPr>
      </w:pPr>
      <w:hyperlink w:anchor="_Toc208212633" w:history="1">
        <w:r w:rsidRPr="00E129F0">
          <w:rPr>
            <w:rStyle w:val="Hyperlink"/>
            <w:noProof/>
          </w:rPr>
          <w:t>Turn on the Chamber</w:t>
        </w:r>
        <w:r>
          <w:rPr>
            <w:noProof/>
            <w:webHidden/>
          </w:rPr>
          <w:tab/>
        </w:r>
        <w:r>
          <w:rPr>
            <w:noProof/>
            <w:webHidden/>
          </w:rPr>
          <w:fldChar w:fldCharType="begin"/>
        </w:r>
        <w:r>
          <w:rPr>
            <w:noProof/>
            <w:webHidden/>
          </w:rPr>
          <w:instrText xml:space="preserve"> PAGEREF _Toc208212633 \h </w:instrText>
        </w:r>
        <w:r>
          <w:rPr>
            <w:noProof/>
            <w:webHidden/>
          </w:rPr>
        </w:r>
        <w:r>
          <w:rPr>
            <w:noProof/>
            <w:webHidden/>
          </w:rPr>
          <w:fldChar w:fldCharType="separate"/>
        </w:r>
        <w:r>
          <w:rPr>
            <w:noProof/>
            <w:webHidden/>
          </w:rPr>
          <w:t>21</w:t>
        </w:r>
        <w:r>
          <w:rPr>
            <w:noProof/>
            <w:webHidden/>
          </w:rPr>
          <w:fldChar w:fldCharType="end"/>
        </w:r>
      </w:hyperlink>
    </w:p>
    <w:p w14:paraId="61B66B6F" w14:textId="598A5A3F" w:rsidR="001B769D" w:rsidRDefault="001B769D">
      <w:pPr>
        <w:pStyle w:val="TOC3"/>
        <w:tabs>
          <w:tab w:val="right" w:leader="dot" w:pos="9350"/>
        </w:tabs>
        <w:rPr>
          <w:noProof/>
          <w:kern w:val="2"/>
          <w:sz w:val="24"/>
          <w:szCs w:val="24"/>
          <w14:ligatures w14:val="standardContextual"/>
        </w:rPr>
      </w:pPr>
      <w:hyperlink w:anchor="_Toc208212634" w:history="1">
        <w:r w:rsidRPr="00E129F0">
          <w:rPr>
            <w:rStyle w:val="Hyperlink"/>
            <w:noProof/>
          </w:rPr>
          <w:t>IntellusUltra Control System</w:t>
        </w:r>
        <w:r>
          <w:rPr>
            <w:noProof/>
            <w:webHidden/>
          </w:rPr>
          <w:tab/>
        </w:r>
        <w:r>
          <w:rPr>
            <w:noProof/>
            <w:webHidden/>
          </w:rPr>
          <w:fldChar w:fldCharType="begin"/>
        </w:r>
        <w:r>
          <w:rPr>
            <w:noProof/>
            <w:webHidden/>
          </w:rPr>
          <w:instrText xml:space="preserve"> PAGEREF _Toc208212634 \h </w:instrText>
        </w:r>
        <w:r>
          <w:rPr>
            <w:noProof/>
            <w:webHidden/>
          </w:rPr>
        </w:r>
        <w:r>
          <w:rPr>
            <w:noProof/>
            <w:webHidden/>
          </w:rPr>
          <w:fldChar w:fldCharType="separate"/>
        </w:r>
        <w:r>
          <w:rPr>
            <w:noProof/>
            <w:webHidden/>
          </w:rPr>
          <w:t>21</w:t>
        </w:r>
        <w:r>
          <w:rPr>
            <w:noProof/>
            <w:webHidden/>
          </w:rPr>
          <w:fldChar w:fldCharType="end"/>
        </w:r>
      </w:hyperlink>
    </w:p>
    <w:p w14:paraId="2E4466EE" w14:textId="5DE7E859" w:rsidR="001B769D" w:rsidRDefault="001B769D">
      <w:pPr>
        <w:pStyle w:val="TOC3"/>
        <w:tabs>
          <w:tab w:val="right" w:leader="dot" w:pos="9350"/>
        </w:tabs>
        <w:rPr>
          <w:noProof/>
          <w:kern w:val="2"/>
          <w:sz w:val="24"/>
          <w:szCs w:val="24"/>
          <w14:ligatures w14:val="standardContextual"/>
        </w:rPr>
      </w:pPr>
      <w:hyperlink w:anchor="_Toc208212635" w:history="1">
        <w:r w:rsidRPr="00E129F0">
          <w:rPr>
            <w:rStyle w:val="Hyperlink"/>
            <w:noProof/>
          </w:rPr>
          <w:t>Calibration</w:t>
        </w:r>
        <w:r>
          <w:rPr>
            <w:noProof/>
            <w:webHidden/>
          </w:rPr>
          <w:tab/>
        </w:r>
        <w:r>
          <w:rPr>
            <w:noProof/>
            <w:webHidden/>
          </w:rPr>
          <w:fldChar w:fldCharType="begin"/>
        </w:r>
        <w:r>
          <w:rPr>
            <w:noProof/>
            <w:webHidden/>
          </w:rPr>
          <w:instrText xml:space="preserve"> PAGEREF _Toc208212635 \h </w:instrText>
        </w:r>
        <w:r>
          <w:rPr>
            <w:noProof/>
            <w:webHidden/>
          </w:rPr>
        </w:r>
        <w:r>
          <w:rPr>
            <w:noProof/>
            <w:webHidden/>
          </w:rPr>
          <w:fldChar w:fldCharType="separate"/>
        </w:r>
        <w:r>
          <w:rPr>
            <w:noProof/>
            <w:webHidden/>
          </w:rPr>
          <w:t>22</w:t>
        </w:r>
        <w:r>
          <w:rPr>
            <w:noProof/>
            <w:webHidden/>
          </w:rPr>
          <w:fldChar w:fldCharType="end"/>
        </w:r>
      </w:hyperlink>
    </w:p>
    <w:p w14:paraId="112D77A1" w14:textId="60619E2A" w:rsidR="001B769D" w:rsidRDefault="001B769D">
      <w:pPr>
        <w:pStyle w:val="TOC1"/>
        <w:tabs>
          <w:tab w:val="right" w:leader="dot" w:pos="9350"/>
        </w:tabs>
        <w:rPr>
          <w:rFonts w:asciiTheme="minorHAnsi" w:eastAsiaTheme="minorEastAsia" w:hAnsiTheme="minorHAnsi" w:cstheme="minorBidi"/>
          <w:noProof/>
          <w:kern w:val="2"/>
          <w:szCs w:val="24"/>
          <w14:ligatures w14:val="standardContextual"/>
        </w:rPr>
      </w:pPr>
      <w:hyperlink w:anchor="_Toc208212636" w:history="1">
        <w:r w:rsidRPr="00E129F0">
          <w:rPr>
            <w:rStyle w:val="Hyperlink"/>
            <w:noProof/>
          </w:rPr>
          <w:t>Operation</w:t>
        </w:r>
        <w:r>
          <w:rPr>
            <w:noProof/>
            <w:webHidden/>
          </w:rPr>
          <w:tab/>
        </w:r>
        <w:r>
          <w:rPr>
            <w:noProof/>
            <w:webHidden/>
          </w:rPr>
          <w:fldChar w:fldCharType="begin"/>
        </w:r>
        <w:r>
          <w:rPr>
            <w:noProof/>
            <w:webHidden/>
          </w:rPr>
          <w:instrText xml:space="preserve"> PAGEREF _Toc208212636 \h </w:instrText>
        </w:r>
        <w:r>
          <w:rPr>
            <w:noProof/>
            <w:webHidden/>
          </w:rPr>
        </w:r>
        <w:r>
          <w:rPr>
            <w:noProof/>
            <w:webHidden/>
          </w:rPr>
          <w:fldChar w:fldCharType="separate"/>
        </w:r>
        <w:r>
          <w:rPr>
            <w:noProof/>
            <w:webHidden/>
          </w:rPr>
          <w:t>24</w:t>
        </w:r>
        <w:r>
          <w:rPr>
            <w:noProof/>
            <w:webHidden/>
          </w:rPr>
          <w:fldChar w:fldCharType="end"/>
        </w:r>
      </w:hyperlink>
    </w:p>
    <w:p w14:paraId="185313B0" w14:textId="694F69EF" w:rsidR="001B769D" w:rsidRDefault="001B769D">
      <w:pPr>
        <w:pStyle w:val="TOC2"/>
        <w:tabs>
          <w:tab w:val="right" w:leader="dot" w:pos="9350"/>
        </w:tabs>
        <w:rPr>
          <w:noProof/>
          <w:kern w:val="2"/>
          <w:sz w:val="24"/>
          <w:szCs w:val="24"/>
          <w14:ligatures w14:val="standardContextual"/>
        </w:rPr>
      </w:pPr>
      <w:hyperlink w:anchor="_Toc208212637" w:history="1">
        <w:r w:rsidRPr="00E129F0">
          <w:rPr>
            <w:rStyle w:val="Hyperlink"/>
            <w:noProof/>
          </w:rPr>
          <w:t>Guidelines for Loading a Chamber</w:t>
        </w:r>
        <w:r>
          <w:rPr>
            <w:noProof/>
            <w:webHidden/>
          </w:rPr>
          <w:tab/>
        </w:r>
        <w:r>
          <w:rPr>
            <w:noProof/>
            <w:webHidden/>
          </w:rPr>
          <w:fldChar w:fldCharType="begin"/>
        </w:r>
        <w:r>
          <w:rPr>
            <w:noProof/>
            <w:webHidden/>
          </w:rPr>
          <w:instrText xml:space="preserve"> PAGEREF _Toc208212637 \h </w:instrText>
        </w:r>
        <w:r>
          <w:rPr>
            <w:noProof/>
            <w:webHidden/>
          </w:rPr>
        </w:r>
        <w:r>
          <w:rPr>
            <w:noProof/>
            <w:webHidden/>
          </w:rPr>
          <w:fldChar w:fldCharType="separate"/>
        </w:r>
        <w:r>
          <w:rPr>
            <w:noProof/>
            <w:webHidden/>
          </w:rPr>
          <w:t>24</w:t>
        </w:r>
        <w:r>
          <w:rPr>
            <w:noProof/>
            <w:webHidden/>
          </w:rPr>
          <w:fldChar w:fldCharType="end"/>
        </w:r>
      </w:hyperlink>
    </w:p>
    <w:p w14:paraId="46270341" w14:textId="5CD19436" w:rsidR="001B769D" w:rsidRDefault="001B769D">
      <w:pPr>
        <w:pStyle w:val="TOC2"/>
        <w:tabs>
          <w:tab w:val="right" w:leader="dot" w:pos="9350"/>
        </w:tabs>
        <w:rPr>
          <w:noProof/>
          <w:kern w:val="2"/>
          <w:sz w:val="24"/>
          <w:szCs w:val="24"/>
          <w14:ligatures w14:val="standardContextual"/>
        </w:rPr>
      </w:pPr>
      <w:hyperlink w:anchor="_Toc208212638" w:history="1">
        <w:r w:rsidRPr="00E129F0">
          <w:rPr>
            <w:rStyle w:val="Hyperlink"/>
            <w:noProof/>
          </w:rPr>
          <w:t>Running a Control Profile</w:t>
        </w:r>
        <w:r>
          <w:rPr>
            <w:noProof/>
            <w:webHidden/>
          </w:rPr>
          <w:tab/>
        </w:r>
        <w:r>
          <w:rPr>
            <w:noProof/>
            <w:webHidden/>
          </w:rPr>
          <w:fldChar w:fldCharType="begin"/>
        </w:r>
        <w:r>
          <w:rPr>
            <w:noProof/>
            <w:webHidden/>
          </w:rPr>
          <w:instrText xml:space="preserve"> PAGEREF _Toc208212638 \h </w:instrText>
        </w:r>
        <w:r>
          <w:rPr>
            <w:noProof/>
            <w:webHidden/>
          </w:rPr>
        </w:r>
        <w:r>
          <w:rPr>
            <w:noProof/>
            <w:webHidden/>
          </w:rPr>
          <w:fldChar w:fldCharType="separate"/>
        </w:r>
        <w:r>
          <w:rPr>
            <w:noProof/>
            <w:webHidden/>
          </w:rPr>
          <w:t>24</w:t>
        </w:r>
        <w:r>
          <w:rPr>
            <w:noProof/>
            <w:webHidden/>
          </w:rPr>
          <w:fldChar w:fldCharType="end"/>
        </w:r>
      </w:hyperlink>
    </w:p>
    <w:p w14:paraId="61B4B6EB" w14:textId="1733D9F1" w:rsidR="001B769D" w:rsidRDefault="001B769D">
      <w:pPr>
        <w:pStyle w:val="TOC2"/>
        <w:tabs>
          <w:tab w:val="right" w:leader="dot" w:pos="9350"/>
        </w:tabs>
        <w:rPr>
          <w:noProof/>
          <w:kern w:val="2"/>
          <w:sz w:val="24"/>
          <w:szCs w:val="24"/>
          <w14:ligatures w14:val="standardContextual"/>
        </w:rPr>
      </w:pPr>
      <w:hyperlink w:anchor="_Toc208212639" w:history="1">
        <w:r w:rsidRPr="00E129F0">
          <w:rPr>
            <w:rStyle w:val="Hyperlink"/>
            <w:noProof/>
          </w:rPr>
          <w:t>Lighting</w:t>
        </w:r>
        <w:r>
          <w:rPr>
            <w:noProof/>
            <w:webHidden/>
          </w:rPr>
          <w:tab/>
        </w:r>
        <w:r>
          <w:rPr>
            <w:noProof/>
            <w:webHidden/>
          </w:rPr>
          <w:fldChar w:fldCharType="begin"/>
        </w:r>
        <w:r>
          <w:rPr>
            <w:noProof/>
            <w:webHidden/>
          </w:rPr>
          <w:instrText xml:space="preserve"> PAGEREF _Toc208212639 \h </w:instrText>
        </w:r>
        <w:r>
          <w:rPr>
            <w:noProof/>
            <w:webHidden/>
          </w:rPr>
        </w:r>
        <w:r>
          <w:rPr>
            <w:noProof/>
            <w:webHidden/>
          </w:rPr>
          <w:fldChar w:fldCharType="separate"/>
        </w:r>
        <w:r>
          <w:rPr>
            <w:noProof/>
            <w:webHidden/>
          </w:rPr>
          <w:t>25</w:t>
        </w:r>
        <w:r>
          <w:rPr>
            <w:noProof/>
            <w:webHidden/>
          </w:rPr>
          <w:fldChar w:fldCharType="end"/>
        </w:r>
      </w:hyperlink>
    </w:p>
    <w:p w14:paraId="6CDA3B32" w14:textId="22ED92DE" w:rsidR="001B769D" w:rsidRDefault="001B769D">
      <w:pPr>
        <w:pStyle w:val="TOC2"/>
        <w:tabs>
          <w:tab w:val="right" w:leader="dot" w:pos="9350"/>
        </w:tabs>
        <w:rPr>
          <w:noProof/>
          <w:kern w:val="2"/>
          <w:sz w:val="24"/>
          <w:szCs w:val="24"/>
          <w14:ligatures w14:val="standardContextual"/>
        </w:rPr>
      </w:pPr>
      <w:hyperlink w:anchor="_Toc208212640" w:history="1">
        <w:r w:rsidRPr="00E129F0">
          <w:rPr>
            <w:rStyle w:val="Hyperlink"/>
            <w:noProof/>
          </w:rPr>
          <w:t>Air Flow</w:t>
        </w:r>
        <w:r>
          <w:rPr>
            <w:noProof/>
            <w:webHidden/>
          </w:rPr>
          <w:tab/>
        </w:r>
        <w:r>
          <w:rPr>
            <w:noProof/>
            <w:webHidden/>
          </w:rPr>
          <w:fldChar w:fldCharType="begin"/>
        </w:r>
        <w:r>
          <w:rPr>
            <w:noProof/>
            <w:webHidden/>
          </w:rPr>
          <w:instrText xml:space="preserve"> PAGEREF _Toc208212640 \h </w:instrText>
        </w:r>
        <w:r>
          <w:rPr>
            <w:noProof/>
            <w:webHidden/>
          </w:rPr>
        </w:r>
        <w:r>
          <w:rPr>
            <w:noProof/>
            <w:webHidden/>
          </w:rPr>
          <w:fldChar w:fldCharType="separate"/>
        </w:r>
        <w:r>
          <w:rPr>
            <w:noProof/>
            <w:webHidden/>
          </w:rPr>
          <w:t>26</w:t>
        </w:r>
        <w:r>
          <w:rPr>
            <w:noProof/>
            <w:webHidden/>
          </w:rPr>
          <w:fldChar w:fldCharType="end"/>
        </w:r>
      </w:hyperlink>
    </w:p>
    <w:p w14:paraId="0B1DE79A" w14:textId="1244597B" w:rsidR="001B769D" w:rsidRDefault="001B769D">
      <w:pPr>
        <w:pStyle w:val="TOC2"/>
        <w:tabs>
          <w:tab w:val="right" w:leader="dot" w:pos="9350"/>
        </w:tabs>
        <w:rPr>
          <w:noProof/>
          <w:kern w:val="2"/>
          <w:sz w:val="24"/>
          <w:szCs w:val="24"/>
          <w14:ligatures w14:val="standardContextual"/>
        </w:rPr>
      </w:pPr>
      <w:hyperlink w:anchor="_Toc208212641" w:history="1">
        <w:r w:rsidRPr="00E129F0">
          <w:rPr>
            <w:rStyle w:val="Hyperlink"/>
            <w:noProof/>
          </w:rPr>
          <w:t>Petri Dish Use</w:t>
        </w:r>
        <w:r>
          <w:rPr>
            <w:noProof/>
            <w:webHidden/>
          </w:rPr>
          <w:tab/>
        </w:r>
        <w:r>
          <w:rPr>
            <w:noProof/>
            <w:webHidden/>
          </w:rPr>
          <w:fldChar w:fldCharType="begin"/>
        </w:r>
        <w:r>
          <w:rPr>
            <w:noProof/>
            <w:webHidden/>
          </w:rPr>
          <w:instrText xml:space="preserve"> PAGEREF _Toc208212641 \h </w:instrText>
        </w:r>
        <w:r>
          <w:rPr>
            <w:noProof/>
            <w:webHidden/>
          </w:rPr>
        </w:r>
        <w:r>
          <w:rPr>
            <w:noProof/>
            <w:webHidden/>
          </w:rPr>
          <w:fldChar w:fldCharType="separate"/>
        </w:r>
        <w:r>
          <w:rPr>
            <w:noProof/>
            <w:webHidden/>
          </w:rPr>
          <w:t>27</w:t>
        </w:r>
        <w:r>
          <w:rPr>
            <w:noProof/>
            <w:webHidden/>
          </w:rPr>
          <w:fldChar w:fldCharType="end"/>
        </w:r>
      </w:hyperlink>
    </w:p>
    <w:p w14:paraId="154AAAEE" w14:textId="4C7C0726" w:rsidR="001B769D" w:rsidRDefault="001B769D">
      <w:pPr>
        <w:pStyle w:val="TOC3"/>
        <w:tabs>
          <w:tab w:val="right" w:leader="dot" w:pos="9350"/>
        </w:tabs>
        <w:rPr>
          <w:noProof/>
          <w:kern w:val="2"/>
          <w:sz w:val="24"/>
          <w:szCs w:val="24"/>
          <w14:ligatures w14:val="standardContextual"/>
        </w:rPr>
      </w:pPr>
      <w:hyperlink w:anchor="_Toc208212642" w:history="1">
        <w:r w:rsidRPr="00E129F0">
          <w:rPr>
            <w:rStyle w:val="Hyperlink"/>
            <w:noProof/>
          </w:rPr>
          <w:t>Lid Condensation</w:t>
        </w:r>
        <w:r>
          <w:rPr>
            <w:noProof/>
            <w:webHidden/>
          </w:rPr>
          <w:tab/>
        </w:r>
        <w:r>
          <w:rPr>
            <w:noProof/>
            <w:webHidden/>
          </w:rPr>
          <w:fldChar w:fldCharType="begin"/>
        </w:r>
        <w:r>
          <w:rPr>
            <w:noProof/>
            <w:webHidden/>
          </w:rPr>
          <w:instrText xml:space="preserve"> PAGEREF _Toc208212642 \h </w:instrText>
        </w:r>
        <w:r>
          <w:rPr>
            <w:noProof/>
            <w:webHidden/>
          </w:rPr>
        </w:r>
        <w:r>
          <w:rPr>
            <w:noProof/>
            <w:webHidden/>
          </w:rPr>
          <w:fldChar w:fldCharType="separate"/>
        </w:r>
        <w:r>
          <w:rPr>
            <w:noProof/>
            <w:webHidden/>
          </w:rPr>
          <w:t>27</w:t>
        </w:r>
        <w:r>
          <w:rPr>
            <w:noProof/>
            <w:webHidden/>
          </w:rPr>
          <w:fldChar w:fldCharType="end"/>
        </w:r>
      </w:hyperlink>
    </w:p>
    <w:p w14:paraId="6C8C37D6" w14:textId="07A659E9" w:rsidR="001B769D" w:rsidRDefault="001B769D">
      <w:pPr>
        <w:pStyle w:val="TOC3"/>
        <w:tabs>
          <w:tab w:val="right" w:leader="dot" w:pos="9350"/>
        </w:tabs>
        <w:rPr>
          <w:noProof/>
          <w:kern w:val="2"/>
          <w:sz w:val="24"/>
          <w:szCs w:val="24"/>
          <w14:ligatures w14:val="standardContextual"/>
        </w:rPr>
      </w:pPr>
      <w:hyperlink w:anchor="_Toc208212643" w:history="1">
        <w:r w:rsidRPr="00E129F0">
          <w:rPr>
            <w:rStyle w:val="Hyperlink"/>
            <w:noProof/>
          </w:rPr>
          <w:t>Contributing Factors</w:t>
        </w:r>
        <w:r>
          <w:rPr>
            <w:noProof/>
            <w:webHidden/>
          </w:rPr>
          <w:tab/>
        </w:r>
        <w:r>
          <w:rPr>
            <w:noProof/>
            <w:webHidden/>
          </w:rPr>
          <w:fldChar w:fldCharType="begin"/>
        </w:r>
        <w:r>
          <w:rPr>
            <w:noProof/>
            <w:webHidden/>
          </w:rPr>
          <w:instrText xml:space="preserve"> PAGEREF _Toc208212643 \h </w:instrText>
        </w:r>
        <w:r>
          <w:rPr>
            <w:noProof/>
            <w:webHidden/>
          </w:rPr>
        </w:r>
        <w:r>
          <w:rPr>
            <w:noProof/>
            <w:webHidden/>
          </w:rPr>
          <w:fldChar w:fldCharType="separate"/>
        </w:r>
        <w:r>
          <w:rPr>
            <w:noProof/>
            <w:webHidden/>
          </w:rPr>
          <w:t>27</w:t>
        </w:r>
        <w:r>
          <w:rPr>
            <w:noProof/>
            <w:webHidden/>
          </w:rPr>
          <w:fldChar w:fldCharType="end"/>
        </w:r>
      </w:hyperlink>
    </w:p>
    <w:p w14:paraId="5A47029A" w14:textId="48251B46" w:rsidR="001B769D" w:rsidRDefault="001B769D">
      <w:pPr>
        <w:pStyle w:val="TOC3"/>
        <w:tabs>
          <w:tab w:val="right" w:leader="dot" w:pos="9350"/>
        </w:tabs>
        <w:rPr>
          <w:noProof/>
          <w:kern w:val="2"/>
          <w:sz w:val="24"/>
          <w:szCs w:val="24"/>
          <w14:ligatures w14:val="standardContextual"/>
        </w:rPr>
      </w:pPr>
      <w:hyperlink w:anchor="_Toc208212644" w:history="1">
        <w:r w:rsidRPr="00E129F0">
          <w:rPr>
            <w:rStyle w:val="Hyperlink"/>
            <w:noProof/>
          </w:rPr>
          <w:t>Lid Condensation Mitigation Strategies</w:t>
        </w:r>
        <w:r>
          <w:rPr>
            <w:noProof/>
            <w:webHidden/>
          </w:rPr>
          <w:tab/>
        </w:r>
        <w:r>
          <w:rPr>
            <w:noProof/>
            <w:webHidden/>
          </w:rPr>
          <w:fldChar w:fldCharType="begin"/>
        </w:r>
        <w:r>
          <w:rPr>
            <w:noProof/>
            <w:webHidden/>
          </w:rPr>
          <w:instrText xml:space="preserve"> PAGEREF _Toc208212644 \h </w:instrText>
        </w:r>
        <w:r>
          <w:rPr>
            <w:noProof/>
            <w:webHidden/>
          </w:rPr>
        </w:r>
        <w:r>
          <w:rPr>
            <w:noProof/>
            <w:webHidden/>
          </w:rPr>
          <w:fldChar w:fldCharType="separate"/>
        </w:r>
        <w:r>
          <w:rPr>
            <w:noProof/>
            <w:webHidden/>
          </w:rPr>
          <w:t>28</w:t>
        </w:r>
        <w:r>
          <w:rPr>
            <w:noProof/>
            <w:webHidden/>
          </w:rPr>
          <w:fldChar w:fldCharType="end"/>
        </w:r>
      </w:hyperlink>
    </w:p>
    <w:p w14:paraId="713BC381" w14:textId="19B2298D" w:rsidR="001B769D" w:rsidRDefault="001B769D">
      <w:pPr>
        <w:pStyle w:val="TOC1"/>
        <w:tabs>
          <w:tab w:val="right" w:leader="dot" w:pos="9350"/>
        </w:tabs>
        <w:rPr>
          <w:rFonts w:asciiTheme="minorHAnsi" w:eastAsiaTheme="minorEastAsia" w:hAnsiTheme="minorHAnsi" w:cstheme="minorBidi"/>
          <w:noProof/>
          <w:kern w:val="2"/>
          <w:szCs w:val="24"/>
          <w14:ligatures w14:val="standardContextual"/>
        </w:rPr>
      </w:pPr>
      <w:hyperlink w:anchor="_Toc208212645" w:history="1">
        <w:r w:rsidRPr="00E129F0">
          <w:rPr>
            <w:rStyle w:val="Hyperlink"/>
            <w:noProof/>
          </w:rPr>
          <w:t>Maintenance</w:t>
        </w:r>
        <w:r>
          <w:rPr>
            <w:noProof/>
            <w:webHidden/>
          </w:rPr>
          <w:tab/>
        </w:r>
        <w:r>
          <w:rPr>
            <w:noProof/>
            <w:webHidden/>
          </w:rPr>
          <w:fldChar w:fldCharType="begin"/>
        </w:r>
        <w:r>
          <w:rPr>
            <w:noProof/>
            <w:webHidden/>
          </w:rPr>
          <w:instrText xml:space="preserve"> PAGEREF _Toc208212645 \h </w:instrText>
        </w:r>
        <w:r>
          <w:rPr>
            <w:noProof/>
            <w:webHidden/>
          </w:rPr>
        </w:r>
        <w:r>
          <w:rPr>
            <w:noProof/>
            <w:webHidden/>
          </w:rPr>
          <w:fldChar w:fldCharType="separate"/>
        </w:r>
        <w:r>
          <w:rPr>
            <w:noProof/>
            <w:webHidden/>
          </w:rPr>
          <w:t>29</w:t>
        </w:r>
        <w:r>
          <w:rPr>
            <w:noProof/>
            <w:webHidden/>
          </w:rPr>
          <w:fldChar w:fldCharType="end"/>
        </w:r>
      </w:hyperlink>
    </w:p>
    <w:p w14:paraId="1CC82BD8" w14:textId="483ED7A1" w:rsidR="001B769D" w:rsidRDefault="001B769D">
      <w:pPr>
        <w:pStyle w:val="TOC2"/>
        <w:tabs>
          <w:tab w:val="right" w:leader="dot" w:pos="9350"/>
        </w:tabs>
        <w:rPr>
          <w:noProof/>
          <w:kern w:val="2"/>
          <w:sz w:val="24"/>
          <w:szCs w:val="24"/>
          <w14:ligatures w14:val="standardContextual"/>
        </w:rPr>
      </w:pPr>
      <w:hyperlink w:anchor="_Toc208212646" w:history="1">
        <w:r w:rsidRPr="00E129F0">
          <w:rPr>
            <w:rStyle w:val="Hyperlink"/>
            <w:noProof/>
          </w:rPr>
          <w:t>General Maintenance Summary Table</w:t>
        </w:r>
        <w:r>
          <w:rPr>
            <w:noProof/>
            <w:webHidden/>
          </w:rPr>
          <w:tab/>
        </w:r>
        <w:r>
          <w:rPr>
            <w:noProof/>
            <w:webHidden/>
          </w:rPr>
          <w:fldChar w:fldCharType="begin"/>
        </w:r>
        <w:r>
          <w:rPr>
            <w:noProof/>
            <w:webHidden/>
          </w:rPr>
          <w:instrText xml:space="preserve"> PAGEREF _Toc208212646 \h </w:instrText>
        </w:r>
        <w:r>
          <w:rPr>
            <w:noProof/>
            <w:webHidden/>
          </w:rPr>
        </w:r>
        <w:r>
          <w:rPr>
            <w:noProof/>
            <w:webHidden/>
          </w:rPr>
          <w:fldChar w:fldCharType="separate"/>
        </w:r>
        <w:r>
          <w:rPr>
            <w:noProof/>
            <w:webHidden/>
          </w:rPr>
          <w:t>29</w:t>
        </w:r>
        <w:r>
          <w:rPr>
            <w:noProof/>
            <w:webHidden/>
          </w:rPr>
          <w:fldChar w:fldCharType="end"/>
        </w:r>
      </w:hyperlink>
    </w:p>
    <w:p w14:paraId="4646BA3C" w14:textId="7D42B756" w:rsidR="001B769D" w:rsidRDefault="001B769D">
      <w:pPr>
        <w:pStyle w:val="TOC2"/>
        <w:tabs>
          <w:tab w:val="right" w:leader="dot" w:pos="9350"/>
        </w:tabs>
        <w:rPr>
          <w:noProof/>
          <w:kern w:val="2"/>
          <w:sz w:val="24"/>
          <w:szCs w:val="24"/>
          <w14:ligatures w14:val="standardContextual"/>
        </w:rPr>
      </w:pPr>
      <w:hyperlink w:anchor="_Toc208212647" w:history="1">
        <w:r w:rsidRPr="00E129F0">
          <w:rPr>
            <w:rStyle w:val="Hyperlink"/>
            <w:noProof/>
          </w:rPr>
          <w:t>Cleaning the Chamber</w:t>
        </w:r>
        <w:r>
          <w:rPr>
            <w:noProof/>
            <w:webHidden/>
          </w:rPr>
          <w:tab/>
        </w:r>
        <w:r>
          <w:rPr>
            <w:noProof/>
            <w:webHidden/>
          </w:rPr>
          <w:fldChar w:fldCharType="begin"/>
        </w:r>
        <w:r>
          <w:rPr>
            <w:noProof/>
            <w:webHidden/>
          </w:rPr>
          <w:instrText xml:space="preserve"> PAGEREF _Toc208212647 \h </w:instrText>
        </w:r>
        <w:r>
          <w:rPr>
            <w:noProof/>
            <w:webHidden/>
          </w:rPr>
        </w:r>
        <w:r>
          <w:rPr>
            <w:noProof/>
            <w:webHidden/>
          </w:rPr>
          <w:fldChar w:fldCharType="separate"/>
        </w:r>
        <w:r>
          <w:rPr>
            <w:noProof/>
            <w:webHidden/>
          </w:rPr>
          <w:t>30</w:t>
        </w:r>
        <w:r>
          <w:rPr>
            <w:noProof/>
            <w:webHidden/>
          </w:rPr>
          <w:fldChar w:fldCharType="end"/>
        </w:r>
      </w:hyperlink>
    </w:p>
    <w:p w14:paraId="2263758D" w14:textId="6FA5824B" w:rsidR="001B769D" w:rsidRDefault="001B769D">
      <w:pPr>
        <w:pStyle w:val="TOC2"/>
        <w:tabs>
          <w:tab w:val="right" w:leader="dot" w:pos="9350"/>
        </w:tabs>
        <w:rPr>
          <w:noProof/>
          <w:kern w:val="2"/>
          <w:sz w:val="24"/>
          <w:szCs w:val="24"/>
          <w14:ligatures w14:val="standardContextual"/>
        </w:rPr>
      </w:pPr>
      <w:hyperlink w:anchor="_Toc208212648" w:history="1">
        <w:r w:rsidRPr="00E129F0">
          <w:rPr>
            <w:rStyle w:val="Hyperlink"/>
            <w:noProof/>
          </w:rPr>
          <w:t>Clean the Heat Exchangers</w:t>
        </w:r>
        <w:r>
          <w:rPr>
            <w:noProof/>
            <w:webHidden/>
          </w:rPr>
          <w:tab/>
        </w:r>
        <w:r>
          <w:rPr>
            <w:noProof/>
            <w:webHidden/>
          </w:rPr>
          <w:fldChar w:fldCharType="begin"/>
        </w:r>
        <w:r>
          <w:rPr>
            <w:noProof/>
            <w:webHidden/>
          </w:rPr>
          <w:instrText xml:space="preserve"> PAGEREF _Toc208212648 \h </w:instrText>
        </w:r>
        <w:r>
          <w:rPr>
            <w:noProof/>
            <w:webHidden/>
          </w:rPr>
        </w:r>
        <w:r>
          <w:rPr>
            <w:noProof/>
            <w:webHidden/>
          </w:rPr>
          <w:fldChar w:fldCharType="separate"/>
        </w:r>
        <w:r>
          <w:rPr>
            <w:noProof/>
            <w:webHidden/>
          </w:rPr>
          <w:t>30</w:t>
        </w:r>
        <w:r>
          <w:rPr>
            <w:noProof/>
            <w:webHidden/>
          </w:rPr>
          <w:fldChar w:fldCharType="end"/>
        </w:r>
      </w:hyperlink>
    </w:p>
    <w:p w14:paraId="5CA16F53" w14:textId="64BEDEE6" w:rsidR="001B769D" w:rsidRDefault="001B769D">
      <w:pPr>
        <w:pStyle w:val="TOC3"/>
        <w:tabs>
          <w:tab w:val="right" w:leader="dot" w:pos="9350"/>
        </w:tabs>
        <w:rPr>
          <w:noProof/>
          <w:kern w:val="2"/>
          <w:sz w:val="24"/>
          <w:szCs w:val="24"/>
          <w14:ligatures w14:val="standardContextual"/>
        </w:rPr>
      </w:pPr>
      <w:hyperlink w:anchor="_Toc208212649" w:history="1">
        <w:r w:rsidRPr="00E129F0">
          <w:rPr>
            <w:rStyle w:val="Hyperlink"/>
            <w:noProof/>
          </w:rPr>
          <w:t>Clean the Condenser</w:t>
        </w:r>
        <w:r>
          <w:rPr>
            <w:noProof/>
            <w:webHidden/>
          </w:rPr>
          <w:tab/>
        </w:r>
        <w:r>
          <w:rPr>
            <w:noProof/>
            <w:webHidden/>
          </w:rPr>
          <w:fldChar w:fldCharType="begin"/>
        </w:r>
        <w:r>
          <w:rPr>
            <w:noProof/>
            <w:webHidden/>
          </w:rPr>
          <w:instrText xml:space="preserve"> PAGEREF _Toc208212649 \h </w:instrText>
        </w:r>
        <w:r>
          <w:rPr>
            <w:noProof/>
            <w:webHidden/>
          </w:rPr>
        </w:r>
        <w:r>
          <w:rPr>
            <w:noProof/>
            <w:webHidden/>
          </w:rPr>
          <w:fldChar w:fldCharType="separate"/>
        </w:r>
        <w:r>
          <w:rPr>
            <w:noProof/>
            <w:webHidden/>
          </w:rPr>
          <w:t>30</w:t>
        </w:r>
        <w:r>
          <w:rPr>
            <w:noProof/>
            <w:webHidden/>
          </w:rPr>
          <w:fldChar w:fldCharType="end"/>
        </w:r>
      </w:hyperlink>
    </w:p>
    <w:p w14:paraId="38389978" w14:textId="28C6BBD6" w:rsidR="001B769D" w:rsidRDefault="001B769D">
      <w:pPr>
        <w:pStyle w:val="TOC3"/>
        <w:tabs>
          <w:tab w:val="right" w:leader="dot" w:pos="9350"/>
        </w:tabs>
        <w:rPr>
          <w:noProof/>
          <w:kern w:val="2"/>
          <w:sz w:val="24"/>
          <w:szCs w:val="24"/>
          <w14:ligatures w14:val="standardContextual"/>
        </w:rPr>
      </w:pPr>
      <w:hyperlink w:anchor="_Toc208212650" w:history="1">
        <w:r w:rsidRPr="00E129F0">
          <w:rPr>
            <w:rStyle w:val="Hyperlink"/>
            <w:noProof/>
          </w:rPr>
          <w:t>Clean the Evaporator</w:t>
        </w:r>
        <w:r>
          <w:rPr>
            <w:noProof/>
            <w:webHidden/>
          </w:rPr>
          <w:tab/>
        </w:r>
        <w:r>
          <w:rPr>
            <w:noProof/>
            <w:webHidden/>
          </w:rPr>
          <w:fldChar w:fldCharType="begin"/>
        </w:r>
        <w:r>
          <w:rPr>
            <w:noProof/>
            <w:webHidden/>
          </w:rPr>
          <w:instrText xml:space="preserve"> PAGEREF _Toc208212650 \h </w:instrText>
        </w:r>
        <w:r>
          <w:rPr>
            <w:noProof/>
            <w:webHidden/>
          </w:rPr>
        </w:r>
        <w:r>
          <w:rPr>
            <w:noProof/>
            <w:webHidden/>
          </w:rPr>
          <w:fldChar w:fldCharType="separate"/>
        </w:r>
        <w:r>
          <w:rPr>
            <w:noProof/>
            <w:webHidden/>
          </w:rPr>
          <w:t>31</w:t>
        </w:r>
        <w:r>
          <w:rPr>
            <w:noProof/>
            <w:webHidden/>
          </w:rPr>
          <w:fldChar w:fldCharType="end"/>
        </w:r>
      </w:hyperlink>
    </w:p>
    <w:p w14:paraId="6E647405" w14:textId="65184730" w:rsidR="001B769D" w:rsidRDefault="001B769D">
      <w:pPr>
        <w:pStyle w:val="TOC1"/>
        <w:tabs>
          <w:tab w:val="right" w:leader="dot" w:pos="9350"/>
        </w:tabs>
        <w:rPr>
          <w:rFonts w:asciiTheme="minorHAnsi" w:eastAsiaTheme="minorEastAsia" w:hAnsiTheme="minorHAnsi" w:cstheme="minorBidi"/>
          <w:noProof/>
          <w:kern w:val="2"/>
          <w:szCs w:val="24"/>
          <w14:ligatures w14:val="standardContextual"/>
        </w:rPr>
      </w:pPr>
      <w:hyperlink w:anchor="_Toc208212651" w:history="1">
        <w:r w:rsidRPr="00E129F0">
          <w:rPr>
            <w:rStyle w:val="Hyperlink"/>
            <w:noProof/>
          </w:rPr>
          <w:t>Troubleshooting</w:t>
        </w:r>
        <w:r>
          <w:rPr>
            <w:noProof/>
            <w:webHidden/>
          </w:rPr>
          <w:tab/>
        </w:r>
        <w:r>
          <w:rPr>
            <w:noProof/>
            <w:webHidden/>
          </w:rPr>
          <w:fldChar w:fldCharType="begin"/>
        </w:r>
        <w:r>
          <w:rPr>
            <w:noProof/>
            <w:webHidden/>
          </w:rPr>
          <w:instrText xml:space="preserve"> PAGEREF _Toc208212651 \h </w:instrText>
        </w:r>
        <w:r>
          <w:rPr>
            <w:noProof/>
            <w:webHidden/>
          </w:rPr>
        </w:r>
        <w:r>
          <w:rPr>
            <w:noProof/>
            <w:webHidden/>
          </w:rPr>
          <w:fldChar w:fldCharType="separate"/>
        </w:r>
        <w:r>
          <w:rPr>
            <w:noProof/>
            <w:webHidden/>
          </w:rPr>
          <w:t>34</w:t>
        </w:r>
        <w:r>
          <w:rPr>
            <w:noProof/>
            <w:webHidden/>
          </w:rPr>
          <w:fldChar w:fldCharType="end"/>
        </w:r>
      </w:hyperlink>
    </w:p>
    <w:p w14:paraId="1EC3E572" w14:textId="34EE8041" w:rsidR="001B769D" w:rsidRDefault="001B769D">
      <w:pPr>
        <w:pStyle w:val="TOC2"/>
        <w:tabs>
          <w:tab w:val="right" w:leader="dot" w:pos="9350"/>
        </w:tabs>
        <w:rPr>
          <w:noProof/>
          <w:kern w:val="2"/>
          <w:sz w:val="24"/>
          <w:szCs w:val="24"/>
          <w14:ligatures w14:val="standardContextual"/>
        </w:rPr>
      </w:pPr>
      <w:hyperlink w:anchor="_Toc208212652" w:history="1">
        <w:r w:rsidRPr="00E129F0">
          <w:rPr>
            <w:rStyle w:val="Hyperlink"/>
            <w:noProof/>
          </w:rPr>
          <w:t>Loss of Temperature Control – General</w:t>
        </w:r>
        <w:r>
          <w:rPr>
            <w:noProof/>
            <w:webHidden/>
          </w:rPr>
          <w:tab/>
        </w:r>
        <w:r>
          <w:rPr>
            <w:noProof/>
            <w:webHidden/>
          </w:rPr>
          <w:fldChar w:fldCharType="begin"/>
        </w:r>
        <w:r>
          <w:rPr>
            <w:noProof/>
            <w:webHidden/>
          </w:rPr>
          <w:instrText xml:space="preserve"> PAGEREF _Toc208212652 \h </w:instrText>
        </w:r>
        <w:r>
          <w:rPr>
            <w:noProof/>
            <w:webHidden/>
          </w:rPr>
        </w:r>
        <w:r>
          <w:rPr>
            <w:noProof/>
            <w:webHidden/>
          </w:rPr>
          <w:fldChar w:fldCharType="separate"/>
        </w:r>
        <w:r>
          <w:rPr>
            <w:noProof/>
            <w:webHidden/>
          </w:rPr>
          <w:t>34</w:t>
        </w:r>
        <w:r>
          <w:rPr>
            <w:noProof/>
            <w:webHidden/>
          </w:rPr>
          <w:fldChar w:fldCharType="end"/>
        </w:r>
      </w:hyperlink>
    </w:p>
    <w:p w14:paraId="5C46032E" w14:textId="6D5AB305" w:rsidR="001B769D" w:rsidRDefault="001B769D">
      <w:pPr>
        <w:pStyle w:val="TOC2"/>
        <w:tabs>
          <w:tab w:val="right" w:leader="dot" w:pos="9350"/>
        </w:tabs>
        <w:rPr>
          <w:noProof/>
          <w:kern w:val="2"/>
          <w:sz w:val="24"/>
          <w:szCs w:val="24"/>
          <w14:ligatures w14:val="standardContextual"/>
        </w:rPr>
      </w:pPr>
      <w:hyperlink w:anchor="_Toc208212653" w:history="1">
        <w:r w:rsidRPr="00E129F0">
          <w:rPr>
            <w:rStyle w:val="Hyperlink"/>
            <w:noProof/>
          </w:rPr>
          <w:t>Loss of Temperature Control - Overheating</w:t>
        </w:r>
        <w:r>
          <w:rPr>
            <w:noProof/>
            <w:webHidden/>
          </w:rPr>
          <w:tab/>
        </w:r>
        <w:r>
          <w:rPr>
            <w:noProof/>
            <w:webHidden/>
          </w:rPr>
          <w:fldChar w:fldCharType="begin"/>
        </w:r>
        <w:r>
          <w:rPr>
            <w:noProof/>
            <w:webHidden/>
          </w:rPr>
          <w:instrText xml:space="preserve"> PAGEREF _Toc208212653 \h </w:instrText>
        </w:r>
        <w:r>
          <w:rPr>
            <w:noProof/>
            <w:webHidden/>
          </w:rPr>
        </w:r>
        <w:r>
          <w:rPr>
            <w:noProof/>
            <w:webHidden/>
          </w:rPr>
          <w:fldChar w:fldCharType="separate"/>
        </w:r>
        <w:r>
          <w:rPr>
            <w:noProof/>
            <w:webHidden/>
          </w:rPr>
          <w:t>34</w:t>
        </w:r>
        <w:r>
          <w:rPr>
            <w:noProof/>
            <w:webHidden/>
          </w:rPr>
          <w:fldChar w:fldCharType="end"/>
        </w:r>
      </w:hyperlink>
    </w:p>
    <w:p w14:paraId="04F4E178" w14:textId="594B982A" w:rsidR="001B769D" w:rsidRDefault="001B769D">
      <w:pPr>
        <w:pStyle w:val="TOC2"/>
        <w:tabs>
          <w:tab w:val="right" w:leader="dot" w:pos="9350"/>
        </w:tabs>
        <w:rPr>
          <w:noProof/>
          <w:kern w:val="2"/>
          <w:sz w:val="24"/>
          <w:szCs w:val="24"/>
          <w14:ligatures w14:val="standardContextual"/>
        </w:rPr>
      </w:pPr>
      <w:hyperlink w:anchor="_Toc208212654" w:history="1">
        <w:r w:rsidRPr="00E129F0">
          <w:rPr>
            <w:rStyle w:val="Hyperlink"/>
            <w:noProof/>
          </w:rPr>
          <w:t>Loss of Temperature Control – Overcooling</w:t>
        </w:r>
        <w:r>
          <w:rPr>
            <w:noProof/>
            <w:webHidden/>
          </w:rPr>
          <w:tab/>
        </w:r>
        <w:r>
          <w:rPr>
            <w:noProof/>
            <w:webHidden/>
          </w:rPr>
          <w:fldChar w:fldCharType="begin"/>
        </w:r>
        <w:r>
          <w:rPr>
            <w:noProof/>
            <w:webHidden/>
          </w:rPr>
          <w:instrText xml:space="preserve"> PAGEREF _Toc208212654 \h </w:instrText>
        </w:r>
        <w:r>
          <w:rPr>
            <w:noProof/>
            <w:webHidden/>
          </w:rPr>
        </w:r>
        <w:r>
          <w:rPr>
            <w:noProof/>
            <w:webHidden/>
          </w:rPr>
          <w:fldChar w:fldCharType="separate"/>
        </w:r>
        <w:r>
          <w:rPr>
            <w:noProof/>
            <w:webHidden/>
          </w:rPr>
          <w:t>35</w:t>
        </w:r>
        <w:r>
          <w:rPr>
            <w:noProof/>
            <w:webHidden/>
          </w:rPr>
          <w:fldChar w:fldCharType="end"/>
        </w:r>
      </w:hyperlink>
    </w:p>
    <w:p w14:paraId="417A5F55" w14:textId="1F0F177C" w:rsidR="001B769D" w:rsidRDefault="001B769D">
      <w:pPr>
        <w:pStyle w:val="TOC2"/>
        <w:tabs>
          <w:tab w:val="right" w:leader="dot" w:pos="9350"/>
        </w:tabs>
        <w:rPr>
          <w:noProof/>
          <w:kern w:val="2"/>
          <w:sz w:val="24"/>
          <w:szCs w:val="24"/>
          <w14:ligatures w14:val="standardContextual"/>
        </w:rPr>
      </w:pPr>
      <w:hyperlink w:anchor="_Toc208212655" w:history="1">
        <w:r w:rsidRPr="00E129F0">
          <w:rPr>
            <w:rStyle w:val="Hyperlink"/>
            <w:noProof/>
          </w:rPr>
          <w:t>General</w:t>
        </w:r>
        <w:r>
          <w:rPr>
            <w:noProof/>
            <w:webHidden/>
          </w:rPr>
          <w:tab/>
        </w:r>
        <w:r>
          <w:rPr>
            <w:noProof/>
            <w:webHidden/>
          </w:rPr>
          <w:fldChar w:fldCharType="begin"/>
        </w:r>
        <w:r>
          <w:rPr>
            <w:noProof/>
            <w:webHidden/>
          </w:rPr>
          <w:instrText xml:space="preserve"> PAGEREF _Toc208212655 \h </w:instrText>
        </w:r>
        <w:r>
          <w:rPr>
            <w:noProof/>
            <w:webHidden/>
          </w:rPr>
        </w:r>
        <w:r>
          <w:rPr>
            <w:noProof/>
            <w:webHidden/>
          </w:rPr>
          <w:fldChar w:fldCharType="separate"/>
        </w:r>
        <w:r>
          <w:rPr>
            <w:noProof/>
            <w:webHidden/>
          </w:rPr>
          <w:t>35</w:t>
        </w:r>
        <w:r>
          <w:rPr>
            <w:noProof/>
            <w:webHidden/>
          </w:rPr>
          <w:fldChar w:fldCharType="end"/>
        </w:r>
      </w:hyperlink>
    </w:p>
    <w:p w14:paraId="0EA81633" w14:textId="4D019AD2" w:rsidR="001B769D" w:rsidRDefault="001B769D">
      <w:pPr>
        <w:pStyle w:val="TOC2"/>
        <w:tabs>
          <w:tab w:val="right" w:leader="dot" w:pos="9350"/>
        </w:tabs>
        <w:rPr>
          <w:noProof/>
          <w:kern w:val="2"/>
          <w:sz w:val="24"/>
          <w:szCs w:val="24"/>
          <w14:ligatures w14:val="standardContextual"/>
        </w:rPr>
      </w:pPr>
      <w:hyperlink w:anchor="_Toc208212656" w:history="1">
        <w:r w:rsidRPr="00E129F0">
          <w:rPr>
            <w:rStyle w:val="Hyperlink"/>
            <w:noProof/>
          </w:rPr>
          <w:t>Parts and Service</w:t>
        </w:r>
        <w:r>
          <w:rPr>
            <w:noProof/>
            <w:webHidden/>
          </w:rPr>
          <w:tab/>
        </w:r>
        <w:r>
          <w:rPr>
            <w:noProof/>
            <w:webHidden/>
          </w:rPr>
          <w:fldChar w:fldCharType="begin"/>
        </w:r>
        <w:r>
          <w:rPr>
            <w:noProof/>
            <w:webHidden/>
          </w:rPr>
          <w:instrText xml:space="preserve"> PAGEREF _Toc208212656 \h </w:instrText>
        </w:r>
        <w:r>
          <w:rPr>
            <w:noProof/>
            <w:webHidden/>
          </w:rPr>
        </w:r>
        <w:r>
          <w:rPr>
            <w:noProof/>
            <w:webHidden/>
          </w:rPr>
          <w:fldChar w:fldCharType="separate"/>
        </w:r>
        <w:r>
          <w:rPr>
            <w:noProof/>
            <w:webHidden/>
          </w:rPr>
          <w:t>35</w:t>
        </w:r>
        <w:r>
          <w:rPr>
            <w:noProof/>
            <w:webHidden/>
          </w:rPr>
          <w:fldChar w:fldCharType="end"/>
        </w:r>
      </w:hyperlink>
    </w:p>
    <w:p w14:paraId="65E8294C" w14:textId="61685F98" w:rsidR="00F04191" w:rsidRDefault="00D479E4">
      <w:pPr>
        <w:tabs>
          <w:tab w:val="clear" w:pos="0"/>
        </w:tabs>
        <w:overflowPunct/>
        <w:autoSpaceDE/>
        <w:autoSpaceDN/>
        <w:adjustRightInd/>
        <w:textAlignment w:val="auto"/>
        <w:rPr>
          <w:spacing w:val="-1"/>
          <w:szCs w:val="24"/>
        </w:rPr>
      </w:pPr>
      <w:r>
        <w:rPr>
          <w:spacing w:val="-1"/>
          <w:szCs w:val="24"/>
        </w:rPr>
        <w:fldChar w:fldCharType="end"/>
      </w:r>
      <w:r w:rsidR="00F04191">
        <w:rPr>
          <w:spacing w:val="-1"/>
          <w:szCs w:val="24"/>
        </w:rPr>
        <w:br w:type="page"/>
      </w:r>
    </w:p>
    <w:p w14:paraId="7CDF7CDA" w14:textId="5DEE8833" w:rsidR="0038321C" w:rsidRDefault="0038321C" w:rsidP="0038321C">
      <w:pPr>
        <w:pStyle w:val="Heading1"/>
      </w:pPr>
      <w:bookmarkStart w:id="3" w:name="_Toc208212611"/>
      <w:r>
        <w:lastRenderedPageBreak/>
        <w:t>Warranty</w:t>
      </w:r>
      <w:r w:rsidR="00CB7C2A">
        <w:t xml:space="preserve"> Information</w:t>
      </w:r>
      <w:bookmarkEnd w:id="3"/>
    </w:p>
    <w:p w14:paraId="6CEF813F" w14:textId="77777777" w:rsidR="0038321C" w:rsidRDefault="0038321C" w:rsidP="0038321C"/>
    <w:p w14:paraId="51995BF9" w14:textId="58547900" w:rsidR="0038321C" w:rsidRDefault="00CB7C2A" w:rsidP="00CB7C2A">
      <w:pPr>
        <w:jc w:val="center"/>
        <w:rPr>
          <w:sz w:val="22"/>
          <w:szCs w:val="22"/>
        </w:rPr>
      </w:pPr>
      <w:r w:rsidRPr="00CB7C2A">
        <w:rPr>
          <w:sz w:val="32"/>
          <w:szCs w:val="32"/>
          <w:u w:val="single"/>
        </w:rPr>
        <w:t>Equipment Limited Warranty</w:t>
      </w:r>
    </w:p>
    <w:p w14:paraId="309E2DAA" w14:textId="77777777" w:rsidR="00CB7C2A" w:rsidRDefault="00CB7C2A" w:rsidP="00CB7C2A">
      <w:pPr>
        <w:rPr>
          <w:sz w:val="22"/>
          <w:szCs w:val="22"/>
        </w:rPr>
      </w:pPr>
    </w:p>
    <w:p w14:paraId="4A0CE30F" w14:textId="67C95CEE" w:rsidR="00ED030D" w:rsidRPr="004E5907" w:rsidRDefault="003D197E" w:rsidP="00ED030D">
      <w:pPr>
        <w:rPr>
          <w:szCs w:val="24"/>
        </w:rPr>
      </w:pPr>
      <w:r w:rsidRPr="004E5907">
        <w:rPr>
          <w:szCs w:val="24"/>
        </w:rPr>
        <w:t xml:space="preserve">Thank you for purchasing equipment from Percival Scientific, Inc.  </w:t>
      </w:r>
      <w:r w:rsidR="00584578" w:rsidRPr="004E5907">
        <w:rPr>
          <w:szCs w:val="24"/>
        </w:rPr>
        <w:t xml:space="preserve">Our goal is to provide </w:t>
      </w:r>
      <w:r w:rsidR="00154297" w:rsidRPr="004E5907">
        <w:rPr>
          <w:szCs w:val="24"/>
        </w:rPr>
        <w:t xml:space="preserve">every </w:t>
      </w:r>
      <w:r w:rsidR="00584578" w:rsidRPr="004E5907">
        <w:rPr>
          <w:szCs w:val="24"/>
        </w:rPr>
        <w:t>customer with an exceptional ownership experience</w:t>
      </w:r>
      <w:r w:rsidR="00154297" w:rsidRPr="004E5907">
        <w:rPr>
          <w:szCs w:val="24"/>
        </w:rPr>
        <w:t>.  W</w:t>
      </w:r>
      <w:r w:rsidRPr="004E5907">
        <w:rPr>
          <w:szCs w:val="24"/>
        </w:rPr>
        <w:t>e</w:t>
      </w:r>
      <w:r w:rsidR="00584578" w:rsidRPr="004E5907">
        <w:rPr>
          <w:szCs w:val="24"/>
        </w:rPr>
        <w:t xml:space="preserve"> are committed to providing products </w:t>
      </w:r>
      <w:r w:rsidR="00154297" w:rsidRPr="004E5907">
        <w:rPr>
          <w:szCs w:val="24"/>
        </w:rPr>
        <w:t xml:space="preserve">and services </w:t>
      </w:r>
      <w:r w:rsidR="00584578" w:rsidRPr="004E5907">
        <w:rPr>
          <w:szCs w:val="24"/>
        </w:rPr>
        <w:t>of the highest quality</w:t>
      </w:r>
      <w:r w:rsidR="00154297" w:rsidRPr="004E5907">
        <w:rPr>
          <w:szCs w:val="24"/>
        </w:rPr>
        <w:t>, and your satisfaction is our top priority.  In support of this objective, we present the following warran</w:t>
      </w:r>
      <w:r w:rsidR="00ED030D" w:rsidRPr="004E5907">
        <w:rPr>
          <w:szCs w:val="24"/>
        </w:rPr>
        <w:t>ty.</w:t>
      </w:r>
    </w:p>
    <w:p w14:paraId="62DB317A" w14:textId="77777777" w:rsidR="00154297" w:rsidRPr="004E5907" w:rsidRDefault="00154297" w:rsidP="00CB7C2A">
      <w:pPr>
        <w:rPr>
          <w:szCs w:val="24"/>
        </w:rPr>
      </w:pPr>
    </w:p>
    <w:p w14:paraId="7F2F4135" w14:textId="77777777" w:rsidR="00154297" w:rsidRPr="004E5907" w:rsidRDefault="00154297" w:rsidP="00CB7C2A">
      <w:pPr>
        <w:rPr>
          <w:b/>
          <w:bCs/>
          <w:szCs w:val="24"/>
        </w:rPr>
      </w:pPr>
      <w:r w:rsidRPr="004E5907">
        <w:rPr>
          <w:b/>
          <w:bCs/>
          <w:szCs w:val="24"/>
        </w:rPr>
        <w:t>Warranty Terms</w:t>
      </w:r>
    </w:p>
    <w:p w14:paraId="4A99FBA2" w14:textId="77777777" w:rsidR="00154297" w:rsidRPr="004E5907" w:rsidRDefault="00154297" w:rsidP="00CB7C2A">
      <w:pPr>
        <w:rPr>
          <w:b/>
          <w:bCs/>
          <w:szCs w:val="24"/>
        </w:rPr>
      </w:pPr>
    </w:p>
    <w:p w14:paraId="533AD9F4" w14:textId="706E4D0A" w:rsidR="00BC1F54" w:rsidRPr="004E5907" w:rsidRDefault="00BC1F54" w:rsidP="00BC1F54">
      <w:pPr>
        <w:rPr>
          <w:szCs w:val="24"/>
        </w:rPr>
      </w:pPr>
      <w:r w:rsidRPr="004E5907">
        <w:rPr>
          <w:szCs w:val="24"/>
        </w:rPr>
        <w:t xml:space="preserve">Percival Scientific, Inc. (hereinafter </w:t>
      </w:r>
      <w:r w:rsidR="0029791B" w:rsidRPr="004E5907">
        <w:rPr>
          <w:szCs w:val="24"/>
        </w:rPr>
        <w:t>referred to as Percival) warrants that equipment manufactured by Percival shall be free from defect in material or workmanship, when installed, operated and maintained in accordance with instructions provided by Percival.</w:t>
      </w:r>
    </w:p>
    <w:p w14:paraId="3AB969CA" w14:textId="77777777" w:rsidR="0029791B" w:rsidRPr="004E5907" w:rsidRDefault="0029791B" w:rsidP="00BC1F54">
      <w:pPr>
        <w:rPr>
          <w:szCs w:val="24"/>
        </w:rPr>
      </w:pPr>
    </w:p>
    <w:p w14:paraId="334D0915" w14:textId="4813BB9C" w:rsidR="0029791B" w:rsidRPr="004E5907" w:rsidRDefault="0029791B" w:rsidP="00BC1F54">
      <w:pPr>
        <w:rPr>
          <w:b/>
          <w:bCs/>
          <w:szCs w:val="24"/>
        </w:rPr>
      </w:pPr>
      <w:r w:rsidRPr="004E5907">
        <w:rPr>
          <w:b/>
          <w:bCs/>
          <w:szCs w:val="24"/>
        </w:rPr>
        <w:t>Warranty Coverage</w:t>
      </w:r>
    </w:p>
    <w:p w14:paraId="0469E42A" w14:textId="77777777" w:rsidR="0029791B" w:rsidRPr="004E5907" w:rsidRDefault="0029791B" w:rsidP="00BC1F54">
      <w:pPr>
        <w:rPr>
          <w:szCs w:val="24"/>
        </w:rPr>
      </w:pPr>
    </w:p>
    <w:p w14:paraId="1AC4358F" w14:textId="77777777" w:rsidR="00547517" w:rsidRPr="004E5907" w:rsidRDefault="00547517" w:rsidP="0043013E">
      <w:pPr>
        <w:pStyle w:val="ListParagraph"/>
        <w:numPr>
          <w:ilvl w:val="0"/>
          <w:numId w:val="3"/>
        </w:numPr>
        <w:rPr>
          <w:rFonts w:ascii="Aptos" w:hAnsi="Aptos"/>
          <w:sz w:val="24"/>
          <w:szCs w:val="24"/>
        </w:rPr>
      </w:pPr>
      <w:r w:rsidRPr="004E5907">
        <w:rPr>
          <w:rFonts w:ascii="Aptos" w:hAnsi="Aptos"/>
          <w:sz w:val="24"/>
          <w:szCs w:val="24"/>
        </w:rPr>
        <w:t>Coverage period shall be twenty-four (24) months from the date of delivery</w:t>
      </w:r>
    </w:p>
    <w:p w14:paraId="1EEFE7A6" w14:textId="4267DA63" w:rsidR="00F56837" w:rsidRPr="004E5907" w:rsidRDefault="00F56837" w:rsidP="0043013E">
      <w:pPr>
        <w:pStyle w:val="ListParagraph"/>
        <w:numPr>
          <w:ilvl w:val="0"/>
          <w:numId w:val="3"/>
        </w:numPr>
        <w:rPr>
          <w:rFonts w:ascii="Aptos" w:hAnsi="Aptos"/>
          <w:sz w:val="24"/>
          <w:szCs w:val="24"/>
        </w:rPr>
      </w:pPr>
      <w:r w:rsidRPr="004E5907">
        <w:rPr>
          <w:rFonts w:ascii="Aptos" w:hAnsi="Aptos"/>
          <w:sz w:val="24"/>
          <w:szCs w:val="24"/>
        </w:rPr>
        <w:t>P</w:t>
      </w:r>
      <w:r w:rsidR="00ED030D" w:rsidRPr="004E5907">
        <w:rPr>
          <w:rFonts w:ascii="Aptos" w:hAnsi="Aptos"/>
          <w:sz w:val="24"/>
          <w:szCs w:val="24"/>
        </w:rPr>
        <w:t xml:space="preserve">ercival’s obligation under this warranty is limited to the repair </w:t>
      </w:r>
      <w:r w:rsidR="00A14189" w:rsidRPr="004E5907">
        <w:rPr>
          <w:rFonts w:ascii="Aptos" w:hAnsi="Aptos"/>
          <w:sz w:val="24"/>
          <w:szCs w:val="24"/>
        </w:rPr>
        <w:t xml:space="preserve">or replacement </w:t>
      </w:r>
      <w:r w:rsidR="00ED030D" w:rsidRPr="004E5907">
        <w:rPr>
          <w:rFonts w:ascii="Aptos" w:hAnsi="Aptos"/>
          <w:sz w:val="24"/>
          <w:szCs w:val="24"/>
        </w:rPr>
        <w:t>of defect</w:t>
      </w:r>
      <w:r w:rsidR="008A5813" w:rsidRPr="004E5907">
        <w:rPr>
          <w:rFonts w:ascii="Aptos" w:hAnsi="Aptos"/>
          <w:sz w:val="24"/>
          <w:szCs w:val="24"/>
        </w:rPr>
        <w:t xml:space="preserve"> </w:t>
      </w:r>
      <w:r w:rsidR="00547517" w:rsidRPr="004E5907">
        <w:rPr>
          <w:rFonts w:ascii="Aptos" w:hAnsi="Aptos"/>
          <w:sz w:val="24"/>
          <w:szCs w:val="24"/>
        </w:rPr>
        <w:t>at no charge for p</w:t>
      </w:r>
      <w:r w:rsidRPr="004E5907">
        <w:rPr>
          <w:rFonts w:ascii="Aptos" w:hAnsi="Aptos"/>
          <w:sz w:val="24"/>
          <w:szCs w:val="24"/>
        </w:rPr>
        <w:t>arts, shipping and labor</w:t>
      </w:r>
    </w:p>
    <w:p w14:paraId="05882F52" w14:textId="5D40AA36" w:rsidR="008A5813" w:rsidRPr="004E5907" w:rsidRDefault="008A5813" w:rsidP="0043013E">
      <w:pPr>
        <w:pStyle w:val="ListParagraph"/>
        <w:numPr>
          <w:ilvl w:val="0"/>
          <w:numId w:val="3"/>
        </w:numPr>
        <w:rPr>
          <w:rFonts w:ascii="Aptos" w:hAnsi="Aptos"/>
          <w:sz w:val="24"/>
          <w:szCs w:val="24"/>
        </w:rPr>
      </w:pPr>
      <w:r w:rsidRPr="004E5907">
        <w:rPr>
          <w:rFonts w:ascii="Aptos" w:hAnsi="Aptos"/>
          <w:sz w:val="24"/>
          <w:szCs w:val="24"/>
        </w:rPr>
        <w:t xml:space="preserve">Percival reserves the right to inspect the equipment after a warranty claim is made </w:t>
      </w:r>
      <w:r w:rsidR="001F70EF" w:rsidRPr="004E5907">
        <w:rPr>
          <w:rFonts w:ascii="Aptos" w:hAnsi="Aptos"/>
          <w:sz w:val="24"/>
          <w:szCs w:val="24"/>
        </w:rPr>
        <w:t>to</w:t>
      </w:r>
      <w:r w:rsidRPr="004E5907">
        <w:rPr>
          <w:rFonts w:ascii="Aptos" w:hAnsi="Aptos"/>
          <w:sz w:val="24"/>
          <w:szCs w:val="24"/>
        </w:rPr>
        <w:t xml:space="preserve"> determine t</w:t>
      </w:r>
      <w:r w:rsidR="00EB3B47" w:rsidRPr="004E5907">
        <w:rPr>
          <w:rFonts w:ascii="Aptos" w:hAnsi="Aptos"/>
          <w:sz w:val="24"/>
          <w:szCs w:val="24"/>
        </w:rPr>
        <w:t>he</w:t>
      </w:r>
      <w:r w:rsidRPr="004E5907">
        <w:rPr>
          <w:rFonts w:ascii="Aptos" w:hAnsi="Aptos"/>
          <w:sz w:val="24"/>
          <w:szCs w:val="24"/>
        </w:rPr>
        <w:t xml:space="preserve"> proper course of corrective action</w:t>
      </w:r>
    </w:p>
    <w:p w14:paraId="30A48D3B" w14:textId="77777777" w:rsidR="00ED030D" w:rsidRPr="004E5907" w:rsidRDefault="00ED030D" w:rsidP="00ED030D">
      <w:pPr>
        <w:rPr>
          <w:szCs w:val="24"/>
        </w:rPr>
      </w:pPr>
    </w:p>
    <w:p w14:paraId="5C22A131" w14:textId="2B821DE5" w:rsidR="00ED030D" w:rsidRPr="004E5907" w:rsidRDefault="00ED030D" w:rsidP="00ED030D">
      <w:pPr>
        <w:rPr>
          <w:b/>
          <w:bCs/>
          <w:szCs w:val="24"/>
        </w:rPr>
      </w:pPr>
      <w:r w:rsidRPr="004E5907">
        <w:rPr>
          <w:b/>
          <w:bCs/>
          <w:szCs w:val="24"/>
        </w:rPr>
        <w:t>Exclusions</w:t>
      </w:r>
    </w:p>
    <w:p w14:paraId="53B1F048" w14:textId="77777777" w:rsidR="00ED030D" w:rsidRPr="004E5907" w:rsidRDefault="00ED030D" w:rsidP="00ED030D">
      <w:pPr>
        <w:rPr>
          <w:szCs w:val="24"/>
        </w:rPr>
      </w:pPr>
    </w:p>
    <w:p w14:paraId="4F7F4E4E" w14:textId="387DBBCC" w:rsidR="00556EC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Parts or elements </w:t>
      </w:r>
      <w:r w:rsidR="00154297" w:rsidRPr="004E5907">
        <w:rPr>
          <w:rFonts w:ascii="Aptos" w:hAnsi="Aptos"/>
          <w:sz w:val="24"/>
          <w:szCs w:val="24"/>
        </w:rPr>
        <w:t>damage</w:t>
      </w:r>
      <w:r w:rsidRPr="004E5907">
        <w:rPr>
          <w:rFonts w:ascii="Aptos" w:hAnsi="Aptos"/>
          <w:sz w:val="24"/>
          <w:szCs w:val="24"/>
        </w:rPr>
        <w:t>d</w:t>
      </w:r>
      <w:r w:rsidR="00154297" w:rsidRPr="004E5907">
        <w:rPr>
          <w:rFonts w:ascii="Aptos" w:hAnsi="Aptos"/>
          <w:sz w:val="24"/>
          <w:szCs w:val="24"/>
        </w:rPr>
        <w:t xml:space="preserve"> from</w:t>
      </w:r>
      <w:r w:rsidRPr="004E5907">
        <w:rPr>
          <w:rFonts w:ascii="Aptos" w:hAnsi="Aptos"/>
          <w:sz w:val="24"/>
          <w:szCs w:val="24"/>
        </w:rPr>
        <w:t xml:space="preserve"> improper installation</w:t>
      </w:r>
      <w:r w:rsidR="00A14189" w:rsidRPr="004E5907">
        <w:rPr>
          <w:rFonts w:ascii="Aptos" w:hAnsi="Aptos"/>
          <w:sz w:val="24"/>
          <w:szCs w:val="24"/>
        </w:rPr>
        <w:t>, including mechanical, electrical</w:t>
      </w:r>
      <w:r w:rsidR="00EB3B47" w:rsidRPr="004E5907">
        <w:rPr>
          <w:rFonts w:ascii="Aptos" w:hAnsi="Aptos"/>
          <w:sz w:val="24"/>
          <w:szCs w:val="24"/>
        </w:rPr>
        <w:t xml:space="preserve"> and plumbing services, IT infrastructure</w:t>
      </w:r>
      <w:r w:rsidR="00A14189" w:rsidRPr="004E5907">
        <w:rPr>
          <w:rFonts w:ascii="Aptos" w:hAnsi="Aptos"/>
          <w:sz w:val="24"/>
          <w:szCs w:val="24"/>
        </w:rPr>
        <w:t>, inadequate room ventilation, improper water quality, and ambient conditions that are out of specification</w:t>
      </w:r>
    </w:p>
    <w:p w14:paraId="342E8B8D" w14:textId="69773823"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operation</w:t>
      </w:r>
    </w:p>
    <w:p w14:paraId="3F371B38" w14:textId="481BC144"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Parts or elements damaged from improper maintenance</w:t>
      </w:r>
    </w:p>
    <w:p w14:paraId="3BA16736" w14:textId="4FABF309" w:rsidR="00556ECA" w:rsidRPr="004E5907" w:rsidRDefault="00556ECA" w:rsidP="0043013E">
      <w:pPr>
        <w:pStyle w:val="ListParagraph"/>
        <w:numPr>
          <w:ilvl w:val="0"/>
          <w:numId w:val="1"/>
        </w:numPr>
        <w:rPr>
          <w:rFonts w:ascii="Aptos" w:hAnsi="Aptos"/>
          <w:sz w:val="24"/>
          <w:szCs w:val="24"/>
        </w:rPr>
      </w:pPr>
      <w:r w:rsidRPr="004E5907">
        <w:rPr>
          <w:rFonts w:ascii="Aptos" w:hAnsi="Aptos"/>
          <w:sz w:val="24"/>
          <w:szCs w:val="24"/>
        </w:rPr>
        <w:t xml:space="preserve">Parts or elements considered to be consumable, that outlive their normal expected terms of usefulness, </w:t>
      </w:r>
      <w:proofErr w:type="gramStart"/>
      <w:r w:rsidRPr="004E5907">
        <w:rPr>
          <w:rFonts w:ascii="Aptos" w:hAnsi="Aptos"/>
          <w:sz w:val="24"/>
          <w:szCs w:val="24"/>
        </w:rPr>
        <w:t>such as:</w:t>
      </w:r>
      <w:proofErr w:type="gramEnd"/>
      <w:r w:rsidRPr="004E5907">
        <w:rPr>
          <w:rFonts w:ascii="Aptos" w:hAnsi="Aptos"/>
          <w:sz w:val="24"/>
          <w:szCs w:val="24"/>
        </w:rPr>
        <w:t xml:space="preserve"> light bulbs, filters, desiccant material</w:t>
      </w:r>
      <w:r w:rsidR="0019494C">
        <w:rPr>
          <w:rFonts w:ascii="Aptos" w:hAnsi="Aptos"/>
          <w:sz w:val="24"/>
          <w:szCs w:val="24"/>
        </w:rPr>
        <w:t>,</w:t>
      </w:r>
      <w:r w:rsidRPr="004E5907">
        <w:rPr>
          <w:rFonts w:ascii="Aptos" w:hAnsi="Aptos"/>
          <w:sz w:val="24"/>
          <w:szCs w:val="24"/>
        </w:rPr>
        <w:t xml:space="preserve"> and CO</w:t>
      </w:r>
      <w:r w:rsidRPr="004E5907">
        <w:rPr>
          <w:rFonts w:ascii="Aptos" w:hAnsi="Aptos"/>
          <w:sz w:val="24"/>
          <w:szCs w:val="24"/>
          <w:vertAlign w:val="subscript"/>
        </w:rPr>
        <w:t>2</w:t>
      </w:r>
      <w:r w:rsidRPr="004E5907">
        <w:rPr>
          <w:rFonts w:ascii="Aptos" w:hAnsi="Aptos"/>
          <w:sz w:val="24"/>
          <w:szCs w:val="24"/>
        </w:rPr>
        <w:t xml:space="preserve"> scrubbing media)</w:t>
      </w:r>
    </w:p>
    <w:p w14:paraId="3D3BD684" w14:textId="03968A8D" w:rsidR="00556ECA"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Damage resulting from shipment to or relocation within the customer’s facility after equipment has been signed for and ownership is transferred to the customer</w:t>
      </w:r>
    </w:p>
    <w:p w14:paraId="6482BF47" w14:textId="1A503A7A"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 xml:space="preserve">Modification </w:t>
      </w:r>
      <w:proofErr w:type="gramStart"/>
      <w:r w:rsidRPr="004E5907">
        <w:rPr>
          <w:rFonts w:ascii="Aptos" w:hAnsi="Aptos"/>
          <w:sz w:val="24"/>
          <w:szCs w:val="24"/>
        </w:rPr>
        <w:t>to</w:t>
      </w:r>
      <w:proofErr w:type="gramEnd"/>
      <w:r w:rsidRPr="004E5907">
        <w:rPr>
          <w:rFonts w:ascii="Aptos" w:hAnsi="Aptos"/>
          <w:sz w:val="24"/>
          <w:szCs w:val="24"/>
        </w:rPr>
        <w:t xml:space="preserve"> equipment by the customer </w:t>
      </w:r>
      <w:r w:rsidR="00EB3B47" w:rsidRPr="004E5907">
        <w:rPr>
          <w:rFonts w:ascii="Aptos" w:hAnsi="Aptos"/>
          <w:sz w:val="24"/>
          <w:szCs w:val="24"/>
        </w:rPr>
        <w:t xml:space="preserve">without Percival’s consent </w:t>
      </w:r>
      <w:r w:rsidRPr="004E5907">
        <w:rPr>
          <w:rFonts w:ascii="Aptos" w:hAnsi="Aptos"/>
          <w:sz w:val="24"/>
          <w:szCs w:val="24"/>
        </w:rPr>
        <w:t>may void this warranty</w:t>
      </w:r>
    </w:p>
    <w:p w14:paraId="1469C1F9" w14:textId="16F36C87" w:rsidR="008A5813" w:rsidRPr="004E5907" w:rsidRDefault="008A5813" w:rsidP="0043013E">
      <w:pPr>
        <w:pStyle w:val="ListParagraph"/>
        <w:numPr>
          <w:ilvl w:val="0"/>
          <w:numId w:val="1"/>
        </w:numPr>
        <w:rPr>
          <w:rFonts w:ascii="Aptos" w:hAnsi="Aptos"/>
          <w:sz w:val="24"/>
          <w:szCs w:val="24"/>
        </w:rPr>
      </w:pPr>
      <w:r w:rsidRPr="004E5907">
        <w:rPr>
          <w:rFonts w:ascii="Aptos" w:hAnsi="Aptos"/>
          <w:sz w:val="24"/>
          <w:szCs w:val="24"/>
        </w:rPr>
        <w:t>Repair work undertaken without prior consent of Percival may void this warranty</w:t>
      </w:r>
    </w:p>
    <w:p w14:paraId="72F542AA" w14:textId="4213013B" w:rsidR="00B0364A" w:rsidRPr="004E5907" w:rsidRDefault="00B0364A" w:rsidP="0043013E">
      <w:pPr>
        <w:pStyle w:val="ListParagraph"/>
        <w:numPr>
          <w:ilvl w:val="0"/>
          <w:numId w:val="1"/>
        </w:numPr>
        <w:rPr>
          <w:rFonts w:ascii="Aptos" w:hAnsi="Aptos"/>
          <w:sz w:val="24"/>
          <w:szCs w:val="24"/>
        </w:rPr>
      </w:pPr>
      <w:r w:rsidRPr="004E5907">
        <w:rPr>
          <w:rFonts w:ascii="Aptos" w:hAnsi="Aptos"/>
          <w:sz w:val="24"/>
          <w:szCs w:val="24"/>
        </w:rPr>
        <w:t xml:space="preserve">Damage caused by </w:t>
      </w:r>
      <w:r w:rsidR="00556ECA" w:rsidRPr="004E5907">
        <w:rPr>
          <w:rFonts w:ascii="Aptos" w:hAnsi="Aptos"/>
          <w:sz w:val="24"/>
          <w:szCs w:val="24"/>
        </w:rPr>
        <w:t xml:space="preserve">accident, fire, </w:t>
      </w:r>
      <w:r w:rsidRPr="004E5907">
        <w:rPr>
          <w:rFonts w:ascii="Aptos" w:hAnsi="Aptos"/>
          <w:sz w:val="24"/>
          <w:szCs w:val="24"/>
        </w:rPr>
        <w:t>Force Majeure or Acts of God</w:t>
      </w:r>
    </w:p>
    <w:p w14:paraId="2F4215F4" w14:textId="45D9CBFD" w:rsidR="00CB7C2A" w:rsidRPr="004E5907" w:rsidRDefault="00CB7C2A" w:rsidP="00ED030D">
      <w:pPr>
        <w:rPr>
          <w:szCs w:val="24"/>
        </w:rPr>
      </w:pPr>
    </w:p>
    <w:p w14:paraId="57E7C0BF" w14:textId="77777777" w:rsidR="00420991" w:rsidRDefault="00420991">
      <w:pPr>
        <w:tabs>
          <w:tab w:val="clear" w:pos="0"/>
        </w:tabs>
        <w:overflowPunct/>
        <w:autoSpaceDE/>
        <w:autoSpaceDN/>
        <w:adjustRightInd/>
        <w:textAlignment w:val="auto"/>
        <w:rPr>
          <w:b/>
          <w:bCs/>
          <w:szCs w:val="24"/>
        </w:rPr>
      </w:pPr>
      <w:r>
        <w:rPr>
          <w:b/>
          <w:bCs/>
          <w:szCs w:val="24"/>
        </w:rPr>
        <w:br w:type="page"/>
      </w:r>
    </w:p>
    <w:p w14:paraId="3E4844E4" w14:textId="00D3C98C" w:rsidR="00ED030D" w:rsidRPr="004E5907" w:rsidRDefault="00ED030D" w:rsidP="00ED030D">
      <w:pPr>
        <w:rPr>
          <w:b/>
          <w:bCs/>
          <w:szCs w:val="24"/>
        </w:rPr>
      </w:pPr>
      <w:r w:rsidRPr="004E5907">
        <w:rPr>
          <w:b/>
          <w:bCs/>
          <w:szCs w:val="24"/>
        </w:rPr>
        <w:lastRenderedPageBreak/>
        <w:t>Additional Terms</w:t>
      </w:r>
    </w:p>
    <w:p w14:paraId="743C733E" w14:textId="77777777" w:rsidR="00ED030D" w:rsidRPr="004E5907" w:rsidRDefault="00ED030D" w:rsidP="00ED030D">
      <w:pPr>
        <w:rPr>
          <w:szCs w:val="24"/>
        </w:rPr>
      </w:pPr>
    </w:p>
    <w:p w14:paraId="68E7B768" w14:textId="4BB4E82E"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This warranty is in lieu of any other warranties, expressed or implied, including merchantability or fitness for a particular purpose</w:t>
      </w:r>
    </w:p>
    <w:p w14:paraId="4C3E4F9C" w14:textId="271E9F4C"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Warranty terms described herein cannot be changed without the expressed, written consent from Percival</w:t>
      </w:r>
    </w:p>
    <w:p w14:paraId="7835DC7F" w14:textId="42D04D9D" w:rsidR="00C57059" w:rsidRPr="004E5907" w:rsidRDefault="00C57059" w:rsidP="0043013E">
      <w:pPr>
        <w:pStyle w:val="ListParagraph"/>
        <w:numPr>
          <w:ilvl w:val="0"/>
          <w:numId w:val="2"/>
        </w:numPr>
        <w:rPr>
          <w:rFonts w:ascii="Aptos" w:hAnsi="Aptos"/>
          <w:sz w:val="24"/>
          <w:szCs w:val="24"/>
        </w:rPr>
      </w:pPr>
      <w:r w:rsidRPr="004E5907">
        <w:rPr>
          <w:rFonts w:ascii="Aptos" w:hAnsi="Aptos"/>
          <w:sz w:val="24"/>
          <w:szCs w:val="24"/>
        </w:rPr>
        <w:t>The owner agrees that Percival’s sole liability with respect to defective parts or materials shall be set forth in this warranty, and any claims for incidental or consequential damages are expressly excluded</w:t>
      </w:r>
    </w:p>
    <w:p w14:paraId="71D7671C" w14:textId="57260702" w:rsidR="00ED030D" w:rsidRPr="004E5907" w:rsidRDefault="00ED030D" w:rsidP="0043013E">
      <w:pPr>
        <w:pStyle w:val="ListParagraph"/>
        <w:numPr>
          <w:ilvl w:val="0"/>
          <w:numId w:val="2"/>
        </w:numPr>
        <w:rPr>
          <w:rFonts w:ascii="Aptos" w:hAnsi="Aptos"/>
          <w:sz w:val="24"/>
          <w:szCs w:val="24"/>
        </w:rPr>
      </w:pPr>
      <w:r w:rsidRPr="004E5907">
        <w:rPr>
          <w:rFonts w:ascii="Aptos" w:hAnsi="Aptos"/>
          <w:sz w:val="24"/>
          <w:szCs w:val="24"/>
        </w:rPr>
        <w:t>This warranty is non-transferable and applies only to the original purchaser</w:t>
      </w:r>
    </w:p>
    <w:p w14:paraId="25B35DBA" w14:textId="2A11A251" w:rsidR="00547517" w:rsidRPr="004E5907" w:rsidRDefault="00547517" w:rsidP="0043013E">
      <w:pPr>
        <w:pStyle w:val="ListParagraph"/>
        <w:numPr>
          <w:ilvl w:val="0"/>
          <w:numId w:val="2"/>
        </w:numPr>
        <w:rPr>
          <w:rFonts w:ascii="Aptos" w:hAnsi="Aptos"/>
          <w:sz w:val="24"/>
          <w:szCs w:val="24"/>
        </w:rPr>
      </w:pPr>
      <w:r w:rsidRPr="004E5907">
        <w:rPr>
          <w:rFonts w:ascii="Aptos" w:hAnsi="Aptos"/>
          <w:sz w:val="24"/>
          <w:szCs w:val="24"/>
        </w:rPr>
        <w:t xml:space="preserve">Repaired or replaced parts shall be warranted only for the </w:t>
      </w:r>
      <w:r w:rsidR="00AB60F9" w:rsidRPr="004E5907">
        <w:rPr>
          <w:rFonts w:ascii="Aptos" w:hAnsi="Aptos"/>
          <w:sz w:val="24"/>
          <w:szCs w:val="24"/>
        </w:rPr>
        <w:t>unexpired portion</w:t>
      </w:r>
      <w:r w:rsidR="00A5074C" w:rsidRPr="004E5907">
        <w:rPr>
          <w:rFonts w:ascii="Aptos" w:hAnsi="Aptos"/>
          <w:sz w:val="24"/>
          <w:szCs w:val="24"/>
        </w:rPr>
        <w:t xml:space="preserve"> of the original warranty, unless otherwise defined</w:t>
      </w:r>
    </w:p>
    <w:p w14:paraId="34085FCE" w14:textId="1B2540F8" w:rsidR="00ED030D" w:rsidRPr="004E5907" w:rsidRDefault="00A14189" w:rsidP="0043013E">
      <w:pPr>
        <w:pStyle w:val="ListParagraph"/>
        <w:numPr>
          <w:ilvl w:val="0"/>
          <w:numId w:val="2"/>
        </w:numPr>
        <w:rPr>
          <w:rFonts w:ascii="Aptos" w:hAnsi="Aptos"/>
          <w:sz w:val="24"/>
          <w:szCs w:val="24"/>
        </w:rPr>
      </w:pPr>
      <w:r w:rsidRPr="004E5907">
        <w:rPr>
          <w:rFonts w:ascii="Aptos" w:hAnsi="Aptos"/>
          <w:sz w:val="24"/>
          <w:szCs w:val="24"/>
        </w:rPr>
        <w:t>Parts replaced under warranty shall become the property of Percival</w:t>
      </w:r>
    </w:p>
    <w:p w14:paraId="4C3AF8EE" w14:textId="3B070422" w:rsidR="00EB3B47" w:rsidRPr="004E5907" w:rsidRDefault="00EB3B47" w:rsidP="00EB3B47">
      <w:pPr>
        <w:rPr>
          <w:szCs w:val="24"/>
        </w:rPr>
      </w:pPr>
      <w:r w:rsidRPr="004E5907">
        <w:rPr>
          <w:szCs w:val="24"/>
        </w:rPr>
        <w:t xml:space="preserve"> </w:t>
      </w:r>
    </w:p>
    <w:p w14:paraId="1D79B1C9" w14:textId="710FE1FF" w:rsidR="00EB3B47" w:rsidRPr="004E5907" w:rsidRDefault="00EB3B47" w:rsidP="00EB3B47">
      <w:pPr>
        <w:rPr>
          <w:b/>
          <w:bCs/>
          <w:szCs w:val="24"/>
        </w:rPr>
      </w:pPr>
      <w:r w:rsidRPr="004E5907">
        <w:rPr>
          <w:b/>
          <w:bCs/>
          <w:szCs w:val="24"/>
        </w:rPr>
        <w:t>To Make a Warranty Claim</w:t>
      </w:r>
    </w:p>
    <w:p w14:paraId="32A9BB96" w14:textId="77777777" w:rsidR="00ED030D" w:rsidRPr="004E5907" w:rsidRDefault="00ED030D" w:rsidP="00ED030D">
      <w:pPr>
        <w:rPr>
          <w:szCs w:val="24"/>
        </w:rPr>
      </w:pPr>
    </w:p>
    <w:p w14:paraId="5C924CAE" w14:textId="4FED40F5" w:rsidR="00C57059" w:rsidRPr="004E5907" w:rsidRDefault="00C57059" w:rsidP="0043013E">
      <w:pPr>
        <w:pStyle w:val="ListParagraph"/>
        <w:numPr>
          <w:ilvl w:val="0"/>
          <w:numId w:val="4"/>
        </w:numPr>
        <w:rPr>
          <w:rFonts w:ascii="Aptos" w:hAnsi="Aptos"/>
          <w:sz w:val="24"/>
          <w:szCs w:val="24"/>
        </w:rPr>
      </w:pPr>
      <w:r w:rsidRPr="004E5907">
        <w:rPr>
          <w:rFonts w:ascii="Aptos" w:hAnsi="Aptos"/>
          <w:sz w:val="24"/>
          <w:szCs w:val="24"/>
        </w:rPr>
        <w:t>Document the issue with detailed notes and photographs</w:t>
      </w:r>
      <w:r w:rsidR="00460109" w:rsidRPr="004E5907">
        <w:rPr>
          <w:rFonts w:ascii="Aptos" w:hAnsi="Aptos"/>
          <w:sz w:val="24"/>
          <w:szCs w:val="24"/>
        </w:rPr>
        <w:t xml:space="preserve"> along with the </w:t>
      </w:r>
      <w:r w:rsidR="00AB2331" w:rsidRPr="004E5907">
        <w:rPr>
          <w:rFonts w:ascii="Aptos" w:hAnsi="Aptos"/>
          <w:sz w:val="24"/>
          <w:szCs w:val="24"/>
        </w:rPr>
        <w:t>equipment</w:t>
      </w:r>
      <w:r w:rsidR="00460109" w:rsidRPr="004E5907">
        <w:rPr>
          <w:rFonts w:ascii="Aptos" w:hAnsi="Aptos"/>
          <w:sz w:val="24"/>
          <w:szCs w:val="24"/>
        </w:rPr>
        <w:t>’s serial number</w:t>
      </w:r>
    </w:p>
    <w:p w14:paraId="1D6FA718" w14:textId="79DBC525" w:rsidR="00C57059" w:rsidRPr="004E5907" w:rsidRDefault="00460109" w:rsidP="0043013E">
      <w:pPr>
        <w:pStyle w:val="ListParagraph"/>
        <w:numPr>
          <w:ilvl w:val="0"/>
          <w:numId w:val="4"/>
        </w:numPr>
        <w:rPr>
          <w:rFonts w:ascii="Aptos" w:hAnsi="Aptos"/>
          <w:sz w:val="24"/>
          <w:szCs w:val="24"/>
        </w:rPr>
      </w:pPr>
      <w:r w:rsidRPr="004E5907">
        <w:rPr>
          <w:rFonts w:ascii="Aptos" w:hAnsi="Aptos"/>
          <w:sz w:val="24"/>
          <w:szCs w:val="24"/>
        </w:rPr>
        <w:t xml:space="preserve">Contact Percival’s customer support team at </w:t>
      </w:r>
      <w:hyperlink r:id="rId12" w:history="1">
        <w:r w:rsidR="001B769D" w:rsidRPr="00934A63">
          <w:rPr>
            <w:rStyle w:val="Hyperlink"/>
            <w:rFonts w:ascii="Aptos" w:hAnsi="Aptos"/>
            <w:sz w:val="24"/>
            <w:szCs w:val="24"/>
          </w:rPr>
          <w:t>customerservice@percival-scientific.com</w:t>
        </w:r>
      </w:hyperlink>
      <w:r w:rsidR="00AB2331" w:rsidRPr="004E5907">
        <w:rPr>
          <w:rFonts w:ascii="Aptos" w:hAnsi="Aptos"/>
          <w:sz w:val="24"/>
          <w:szCs w:val="24"/>
        </w:rPr>
        <w:t xml:space="preserve">, </w:t>
      </w:r>
      <w:hyperlink r:id="rId13" w:history="1">
        <w:r w:rsidR="001B769D" w:rsidRPr="00934A63">
          <w:rPr>
            <w:rStyle w:val="Hyperlink"/>
            <w:rFonts w:ascii="Aptos" w:hAnsi="Aptos"/>
            <w:sz w:val="24"/>
            <w:szCs w:val="24"/>
          </w:rPr>
          <w:t>parts@percival-scientific.com</w:t>
        </w:r>
      </w:hyperlink>
      <w:r w:rsidR="00AB2331" w:rsidRPr="004E5907">
        <w:rPr>
          <w:rFonts w:ascii="Aptos" w:hAnsi="Aptos"/>
          <w:sz w:val="24"/>
          <w:szCs w:val="24"/>
        </w:rPr>
        <w:t xml:space="preserve"> </w:t>
      </w:r>
      <w:r w:rsidRPr="004E5907">
        <w:rPr>
          <w:rFonts w:ascii="Aptos" w:hAnsi="Aptos"/>
          <w:sz w:val="24"/>
          <w:szCs w:val="24"/>
        </w:rPr>
        <w:t>or 1-800-695-2743</w:t>
      </w:r>
    </w:p>
    <w:p w14:paraId="2F2AD7A5" w14:textId="04B1FAED" w:rsidR="00460109" w:rsidRPr="00460109" w:rsidRDefault="00460109" w:rsidP="0043013E">
      <w:pPr>
        <w:pStyle w:val="ListParagraph"/>
        <w:numPr>
          <w:ilvl w:val="0"/>
          <w:numId w:val="4"/>
        </w:numPr>
        <w:rPr>
          <w:rFonts w:ascii="Aptos" w:hAnsi="Aptos"/>
        </w:rPr>
      </w:pPr>
      <w:r w:rsidRPr="004E5907">
        <w:rPr>
          <w:rFonts w:ascii="Aptos" w:hAnsi="Aptos"/>
          <w:sz w:val="24"/>
          <w:szCs w:val="24"/>
        </w:rPr>
        <w:t>Once your claim is received, our customer support team will review it and contact you with further instructions</w:t>
      </w:r>
    </w:p>
    <w:p w14:paraId="55CAD4C6" w14:textId="77777777" w:rsidR="00AB2331" w:rsidRDefault="00AB2331">
      <w:pPr>
        <w:tabs>
          <w:tab w:val="clear" w:pos="0"/>
        </w:tabs>
        <w:overflowPunct/>
        <w:autoSpaceDE/>
        <w:autoSpaceDN/>
        <w:adjustRightInd/>
        <w:textAlignment w:val="auto"/>
        <w:rPr>
          <w:b/>
          <w:sz w:val="28"/>
        </w:rPr>
      </w:pPr>
      <w:r>
        <w:br w:type="page"/>
      </w:r>
    </w:p>
    <w:p w14:paraId="3C29E429" w14:textId="675E9DD8" w:rsidR="00986A6C" w:rsidRDefault="00986A6C" w:rsidP="00FC67A1">
      <w:pPr>
        <w:pStyle w:val="Heading1"/>
      </w:pPr>
      <w:bookmarkStart w:id="4" w:name="_Toc208212612"/>
      <w:r>
        <w:lastRenderedPageBreak/>
        <w:t>Definitions</w:t>
      </w:r>
      <w:bookmarkEnd w:id="4"/>
    </w:p>
    <w:p w14:paraId="5CBF638B" w14:textId="77777777" w:rsidR="00986A6C" w:rsidRDefault="00986A6C" w:rsidP="00986A6C"/>
    <w:p w14:paraId="17F00D91" w14:textId="77777777" w:rsidR="00BE54B8" w:rsidRDefault="00BE54B8" w:rsidP="00BE54B8">
      <w:r>
        <w:t xml:space="preserve">‘Controlled environment chamber’, ‘Growth </w:t>
      </w:r>
      <w:proofErr w:type="gramStart"/>
      <w:r>
        <w:t>chamber’</w:t>
      </w:r>
      <w:proofErr w:type="gramEnd"/>
      <w:r>
        <w:t xml:space="preserve">, ‘Chamber’ and ‘Unit’ are all used interchangeably in this manual to describe the complete controlled </w:t>
      </w:r>
      <w:proofErr w:type="gramStart"/>
      <w:r>
        <w:t>environment</w:t>
      </w:r>
      <w:proofErr w:type="gramEnd"/>
      <w:r>
        <w:t xml:space="preserve"> chamber system manufactured by Percival Scientific, Inc.</w:t>
      </w:r>
    </w:p>
    <w:p w14:paraId="49E3A11A" w14:textId="5C663929" w:rsidR="00FC67A1" w:rsidRPr="00703A57" w:rsidRDefault="00FC67A1" w:rsidP="00FC67A1">
      <w:pPr>
        <w:pStyle w:val="Heading1"/>
      </w:pPr>
      <w:bookmarkStart w:id="5" w:name="_Toc208212613"/>
      <w:r w:rsidRPr="0038321C">
        <w:t>General</w:t>
      </w:r>
      <w:bookmarkEnd w:id="5"/>
    </w:p>
    <w:p w14:paraId="3CA845CE" w14:textId="77777777" w:rsidR="00FC67A1" w:rsidRDefault="00FC67A1" w:rsidP="00FC67A1"/>
    <w:p w14:paraId="2E974ED0" w14:textId="77777777" w:rsidR="00BE54B8" w:rsidRPr="00F10A67" w:rsidRDefault="00BE54B8" w:rsidP="00BE54B8">
      <w:r w:rsidRPr="00F10A67">
        <w:t>Tissue culture controlled environmental chambers are specialized units designed to provide precise regulation of environmental parameters such as temperature, humidity, light intensity, and atmospheric gas composition. These chambers are essential tools in biological and agricultural research, offering a stable and reproducible environment for the cultivation of plant and animal tissues under sterile and carefully monitored conditions.</w:t>
      </w:r>
    </w:p>
    <w:p w14:paraId="7DB73C87" w14:textId="77777777" w:rsidR="00BE54B8" w:rsidRDefault="00BE54B8" w:rsidP="00BE54B8"/>
    <w:p w14:paraId="799A055E" w14:textId="77777777" w:rsidR="00BE54B8" w:rsidRPr="00F10A67" w:rsidRDefault="00BE54B8" w:rsidP="00BE54B8">
      <w:r w:rsidRPr="00F10A67">
        <w:t>Commonly used in a wide range of scientific applications, these chambers support research in plant biotechnology, genetic engineering, cell biology, and pharmacology. They facilitate the study of plant growth and development, the production of genetically modified organisms, and the propagation of disease-free plant material. In biomedical fields, they are instrumental in maintaining mammalian cell cultures for vaccine development, drug screening, and regenerative medicine research.</w:t>
      </w:r>
    </w:p>
    <w:p w14:paraId="24CCF0F2" w14:textId="77777777" w:rsidR="00BE54B8" w:rsidRDefault="00BE54B8" w:rsidP="00BE54B8"/>
    <w:p w14:paraId="654428E3" w14:textId="77777777" w:rsidR="00BE54B8" w:rsidRDefault="00BE54B8" w:rsidP="00BE54B8">
      <w:r>
        <w:t>These chambers are highly valued</w:t>
      </w:r>
      <w:r w:rsidRPr="00735E91">
        <w:t xml:space="preserve"> </w:t>
      </w:r>
      <w:r w:rsidRPr="00070D11">
        <w:t xml:space="preserve">in academic, government, </w:t>
      </w:r>
      <w:r>
        <w:t>and</w:t>
      </w:r>
      <w:r w:rsidRPr="00070D11">
        <w:t xml:space="preserve"> commercial research laboratories where environmental accuracy and consistency are critical</w:t>
      </w:r>
      <w:r w:rsidRPr="000B1DC8">
        <w:t xml:space="preserve"> </w:t>
      </w:r>
      <w:r w:rsidRPr="00070D11">
        <w:t>for experimental repeatability.</w:t>
      </w:r>
      <w:r>
        <w:t xml:space="preserve">  These</w:t>
      </w:r>
      <w:r w:rsidRPr="00310BB7">
        <w:t xml:space="preserve"> precision-controlled environment</w:t>
      </w:r>
      <w:r>
        <w:t>s</w:t>
      </w:r>
      <w:r w:rsidRPr="00310BB7">
        <w:t xml:space="preserve"> designed for </w:t>
      </w:r>
      <w:r>
        <w:t>tissue culture</w:t>
      </w:r>
      <w:r w:rsidRPr="00310BB7">
        <w:t xml:space="preserve"> research enable reproducible growth conditions</w:t>
      </w:r>
      <w:r>
        <w:t xml:space="preserve"> and are</w:t>
      </w:r>
      <w:r w:rsidRPr="00310BB7">
        <w:t xml:space="preserve"> suitable for both short- and long-term studies</w:t>
      </w:r>
      <w:r>
        <w:t>.</w:t>
      </w:r>
    </w:p>
    <w:p w14:paraId="02E1766B" w14:textId="77777777" w:rsidR="00BE54B8" w:rsidRDefault="00BE54B8" w:rsidP="00BE54B8"/>
    <w:p w14:paraId="1E889435" w14:textId="08F674CF" w:rsidR="00BE54B8" w:rsidRDefault="00BE54B8" w:rsidP="00BE54B8">
      <w:r w:rsidRPr="006C3C40">
        <w:t>This manual is intended to provide instructions on the installation, operation, maintenance and troubleshooting o</w:t>
      </w:r>
      <w:r>
        <w:t xml:space="preserve">f Percival Scientific’s CU-30 </w:t>
      </w:r>
      <w:r w:rsidRPr="0082650A">
        <w:t>Series</w:t>
      </w:r>
      <w:r>
        <w:t xml:space="preserve"> base chamber models.</w:t>
      </w:r>
    </w:p>
    <w:p w14:paraId="78AA649C" w14:textId="77777777" w:rsidR="00BE54B8" w:rsidRDefault="00BE54B8" w:rsidP="00BE54B8"/>
    <w:p w14:paraId="3BE29DB9" w14:textId="77777777" w:rsidR="00BE54B8" w:rsidRPr="00133856" w:rsidRDefault="00BE54B8" w:rsidP="00BE54B8">
      <w:r w:rsidRPr="00310BB7">
        <w:t>Users should read this manual thoroughly to ensure proper setup, calibration, programming, and maintenance to avoid damage to specimens or equipment and to ensure data integrity.</w:t>
      </w:r>
    </w:p>
    <w:p w14:paraId="0938338C" w14:textId="77777777" w:rsidR="000B164F" w:rsidRDefault="000B164F" w:rsidP="00FC67A1"/>
    <w:p w14:paraId="6D2EF457" w14:textId="77777777" w:rsidR="00BE54B8" w:rsidRDefault="00BE54B8">
      <w:pPr>
        <w:tabs>
          <w:tab w:val="clear" w:pos="0"/>
        </w:tabs>
        <w:overflowPunct/>
        <w:autoSpaceDE/>
        <w:autoSpaceDN/>
        <w:adjustRightInd/>
        <w:textAlignment w:val="auto"/>
        <w:rPr>
          <w:b/>
        </w:rPr>
      </w:pPr>
      <w:r>
        <w:br w:type="page"/>
      </w:r>
    </w:p>
    <w:p w14:paraId="0A61D987" w14:textId="6236D8FB" w:rsidR="000B164F" w:rsidRDefault="007E3F03" w:rsidP="000A0626">
      <w:pPr>
        <w:pStyle w:val="Heading2"/>
      </w:pPr>
      <w:bookmarkStart w:id="6" w:name="_Toc208212614"/>
      <w:r>
        <w:lastRenderedPageBreak/>
        <w:t xml:space="preserve">Equipment </w:t>
      </w:r>
      <w:r w:rsidR="00207AEC">
        <w:t>Overview</w:t>
      </w:r>
      <w:bookmarkEnd w:id="6"/>
    </w:p>
    <w:p w14:paraId="3B49A092" w14:textId="77777777" w:rsidR="0082650A" w:rsidRDefault="0082650A" w:rsidP="000D728C">
      <w:pPr>
        <w:jc w:val="center"/>
      </w:pPr>
    </w:p>
    <w:p w14:paraId="1F7FA619" w14:textId="62B8497D" w:rsidR="0068326C" w:rsidRPr="0068326C" w:rsidRDefault="0068326C" w:rsidP="0068326C">
      <w:r w:rsidRPr="0068326C">
        <w:rPr>
          <w:noProof/>
        </w:rPr>
        <w:drawing>
          <wp:inline distT="0" distB="0" distL="0" distR="0" wp14:anchorId="73F52B00" wp14:editId="5AEF5A40">
            <wp:extent cx="5843222" cy="7134225"/>
            <wp:effectExtent l="0" t="0" r="0" b="0"/>
            <wp:docPr id="1742977358" name="Picture 10" descr="An open refrigerator with a door op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977358" name="Picture 10" descr="An open refrigerator with a door open&#10;&#10;AI-generated content may be incorrec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76192" cy="7174480"/>
                    </a:xfrm>
                    <a:prstGeom prst="rect">
                      <a:avLst/>
                    </a:prstGeom>
                    <a:noFill/>
                    <a:ln>
                      <a:noFill/>
                    </a:ln>
                  </pic:spPr>
                </pic:pic>
              </a:graphicData>
            </a:graphic>
          </wp:inline>
        </w:drawing>
      </w:r>
    </w:p>
    <w:p w14:paraId="3BCEE782" w14:textId="7F13D3BC" w:rsidR="00E22180" w:rsidRDefault="00E22180">
      <w:pPr>
        <w:tabs>
          <w:tab w:val="clear" w:pos="0"/>
        </w:tabs>
        <w:overflowPunct/>
        <w:autoSpaceDE/>
        <w:autoSpaceDN/>
        <w:adjustRightInd/>
        <w:textAlignment w:val="auto"/>
        <w:rPr>
          <w:b/>
        </w:rPr>
      </w:pPr>
    </w:p>
    <w:p w14:paraId="2E88AC4F" w14:textId="77777777" w:rsidR="0068326C" w:rsidRDefault="0068326C">
      <w:pPr>
        <w:tabs>
          <w:tab w:val="clear" w:pos="0"/>
        </w:tabs>
        <w:overflowPunct/>
        <w:autoSpaceDE/>
        <w:autoSpaceDN/>
        <w:adjustRightInd/>
        <w:textAlignment w:val="auto"/>
        <w:rPr>
          <w:b/>
        </w:rPr>
      </w:pPr>
    </w:p>
    <w:p w14:paraId="48DE3197" w14:textId="64B62C50" w:rsidR="00AD0BD1" w:rsidRDefault="00A52850" w:rsidP="00A52850">
      <w:pPr>
        <w:pStyle w:val="Heading2"/>
      </w:pPr>
      <w:bookmarkStart w:id="7" w:name="_Toc208212615"/>
      <w:r>
        <w:lastRenderedPageBreak/>
        <w:t>Product Specifications</w:t>
      </w:r>
      <w:bookmarkEnd w:id="7"/>
    </w:p>
    <w:p w14:paraId="7BC7E132" w14:textId="77777777" w:rsidR="00A52850" w:rsidRDefault="00A52850" w:rsidP="00A52850"/>
    <w:tbl>
      <w:tblPr>
        <w:tblW w:w="6930" w:type="dxa"/>
        <w:tblInd w:w="895" w:type="dxa"/>
        <w:tblLayout w:type="fixed"/>
        <w:tblCellMar>
          <w:left w:w="115" w:type="dxa"/>
          <w:right w:w="115" w:type="dxa"/>
        </w:tblCellMar>
        <w:tblLook w:val="04A0" w:firstRow="1" w:lastRow="0" w:firstColumn="1" w:lastColumn="0" w:noHBand="0" w:noVBand="1"/>
      </w:tblPr>
      <w:tblGrid>
        <w:gridCol w:w="1619"/>
        <w:gridCol w:w="810"/>
        <w:gridCol w:w="1531"/>
        <w:gridCol w:w="2970"/>
      </w:tblGrid>
      <w:tr w:rsidR="001F73BE" w:rsidRPr="00D53EBA" w14:paraId="00BD63E8" w14:textId="7B0CFA0E" w:rsidTr="009125B1">
        <w:trPr>
          <w:trHeight w:val="67"/>
        </w:trPr>
        <w:tc>
          <w:tcPr>
            <w:tcW w:w="3960" w:type="dxa"/>
            <w:gridSpan w:val="3"/>
            <w:tcBorders>
              <w:top w:val="single" w:sz="4" w:space="0" w:color="auto"/>
              <w:left w:val="single" w:sz="4" w:space="0" w:color="auto"/>
              <w:bottom w:val="single" w:sz="4" w:space="0" w:color="auto"/>
              <w:right w:val="single" w:sz="4" w:space="0" w:color="auto"/>
            </w:tcBorders>
            <w:noWrap/>
            <w:vAlign w:val="center"/>
            <w:hideMark/>
          </w:tcPr>
          <w:p w14:paraId="5BD74207" w14:textId="77777777" w:rsidR="001F73BE" w:rsidRPr="00B7697D" w:rsidRDefault="001F73BE" w:rsidP="007272FA">
            <w:pPr>
              <w:overflowPunct/>
              <w:autoSpaceDE/>
              <w:autoSpaceDN/>
              <w:adjustRightInd/>
              <w:ind w:right="-68"/>
              <w:jc w:val="center"/>
              <w:textAlignment w:val="auto"/>
              <w:rPr>
                <w:rFonts w:cs="Calibri"/>
                <w:b/>
                <w:bCs/>
                <w:iCs/>
                <w:sz w:val="22"/>
                <w:szCs w:val="22"/>
              </w:rPr>
            </w:pPr>
            <w:r w:rsidRPr="00B7697D">
              <w:rPr>
                <w:rFonts w:cs="Calibri"/>
                <w:b/>
                <w:bCs/>
                <w:sz w:val="22"/>
                <w:szCs w:val="22"/>
              </w:rPr>
              <w:t>Model</w:t>
            </w:r>
          </w:p>
        </w:tc>
        <w:tc>
          <w:tcPr>
            <w:tcW w:w="2970" w:type="dxa"/>
            <w:tcBorders>
              <w:top w:val="single" w:sz="4" w:space="0" w:color="auto"/>
              <w:left w:val="single" w:sz="4" w:space="0" w:color="auto"/>
              <w:bottom w:val="single" w:sz="4" w:space="0" w:color="auto"/>
              <w:right w:val="single" w:sz="4" w:space="0" w:color="auto"/>
            </w:tcBorders>
          </w:tcPr>
          <w:p w14:paraId="3BE1D496" w14:textId="3971F843" w:rsidR="001F73BE" w:rsidRPr="00B7697D" w:rsidRDefault="00BE54B8" w:rsidP="002F24A8">
            <w:pPr>
              <w:overflowPunct/>
              <w:autoSpaceDE/>
              <w:autoSpaceDN/>
              <w:adjustRightInd/>
              <w:jc w:val="center"/>
              <w:textAlignment w:val="auto"/>
              <w:rPr>
                <w:rFonts w:cs="Calibri"/>
                <w:b/>
                <w:bCs/>
                <w:iCs/>
                <w:sz w:val="22"/>
                <w:szCs w:val="22"/>
              </w:rPr>
            </w:pPr>
            <w:r>
              <w:rPr>
                <w:rFonts w:cs="Calibri"/>
                <w:b/>
                <w:bCs/>
                <w:iCs/>
                <w:sz w:val="22"/>
                <w:szCs w:val="22"/>
              </w:rPr>
              <w:t>CU-</w:t>
            </w:r>
            <w:r w:rsidR="001F73BE">
              <w:rPr>
                <w:rFonts w:cs="Calibri"/>
                <w:b/>
                <w:bCs/>
                <w:iCs/>
                <w:sz w:val="22"/>
                <w:szCs w:val="22"/>
              </w:rPr>
              <w:t>30L2</w:t>
            </w:r>
          </w:p>
        </w:tc>
      </w:tr>
      <w:tr w:rsidR="00B7697D" w:rsidRPr="00D53EBA" w14:paraId="647747DA" w14:textId="61A54EBD" w:rsidTr="009125B1">
        <w:trPr>
          <w:trHeight w:val="67"/>
        </w:trPr>
        <w:tc>
          <w:tcPr>
            <w:tcW w:w="1619" w:type="dxa"/>
            <w:vMerge w:val="restart"/>
            <w:tcBorders>
              <w:top w:val="single" w:sz="4" w:space="0" w:color="auto"/>
              <w:left w:val="single" w:sz="4" w:space="0" w:color="auto"/>
              <w:bottom w:val="single" w:sz="4" w:space="0" w:color="auto"/>
              <w:right w:val="single" w:sz="4" w:space="0" w:color="auto"/>
            </w:tcBorders>
            <w:vAlign w:val="center"/>
            <w:hideMark/>
          </w:tcPr>
          <w:p w14:paraId="7CAE5EB8" w14:textId="77777777"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Temperature Range</w:t>
            </w:r>
          </w:p>
        </w:tc>
        <w:tc>
          <w:tcPr>
            <w:tcW w:w="810" w:type="dxa"/>
            <w:vMerge w:val="restart"/>
            <w:tcBorders>
              <w:top w:val="single" w:sz="4" w:space="0" w:color="auto"/>
              <w:left w:val="single" w:sz="4" w:space="0" w:color="auto"/>
              <w:bottom w:val="single" w:sz="4" w:space="0" w:color="auto"/>
              <w:right w:val="single" w:sz="4" w:space="0" w:color="auto"/>
            </w:tcBorders>
            <w:vAlign w:val="center"/>
          </w:tcPr>
          <w:p w14:paraId="4874B5D3" w14:textId="77777777" w:rsidR="00B7697D" w:rsidRPr="00B7697D" w:rsidRDefault="00B7697D" w:rsidP="007918FE">
            <w:pPr>
              <w:overflowPunct/>
              <w:autoSpaceDE/>
              <w:autoSpaceDN/>
              <w:adjustRightInd/>
              <w:jc w:val="center"/>
              <w:textAlignment w:val="auto"/>
              <w:rPr>
                <w:rFonts w:cs="Calibri"/>
                <w:bCs/>
                <w:sz w:val="22"/>
                <w:szCs w:val="22"/>
              </w:rPr>
            </w:pPr>
            <w:r w:rsidRPr="00B7697D">
              <w:rPr>
                <w:rFonts w:cs="Calibri"/>
                <w:bCs/>
                <w:sz w:val="22"/>
                <w:szCs w:val="22"/>
              </w:rPr>
              <w:t>Lights Off</w:t>
            </w:r>
          </w:p>
        </w:tc>
        <w:tc>
          <w:tcPr>
            <w:tcW w:w="1531" w:type="dxa"/>
            <w:tcBorders>
              <w:top w:val="single" w:sz="4" w:space="0" w:color="auto"/>
              <w:left w:val="single" w:sz="4" w:space="0" w:color="auto"/>
              <w:bottom w:val="single" w:sz="4" w:space="0" w:color="auto"/>
              <w:right w:val="single" w:sz="4" w:space="0" w:color="auto"/>
            </w:tcBorders>
            <w:noWrap/>
            <w:vAlign w:val="center"/>
            <w:hideMark/>
          </w:tcPr>
          <w:p w14:paraId="40704422"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 xml:space="preserve">Low </w:t>
            </w:r>
          </w:p>
        </w:tc>
        <w:tc>
          <w:tcPr>
            <w:tcW w:w="2970" w:type="dxa"/>
            <w:tcBorders>
              <w:top w:val="single" w:sz="4" w:space="0" w:color="auto"/>
              <w:left w:val="single" w:sz="4" w:space="0" w:color="auto"/>
              <w:bottom w:val="single" w:sz="4" w:space="0" w:color="auto"/>
              <w:right w:val="single" w:sz="4" w:space="0" w:color="auto"/>
            </w:tcBorders>
            <w:noWrap/>
            <w:vAlign w:val="bottom"/>
          </w:tcPr>
          <w:p w14:paraId="1DCA971B" w14:textId="65EB99D9"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2.0°C</w:t>
            </w:r>
          </w:p>
        </w:tc>
      </w:tr>
      <w:tr w:rsidR="00B7697D" w:rsidRPr="00D53EBA" w14:paraId="4FE2A2B5" w14:textId="0013B69D" w:rsidTr="009125B1">
        <w:trPr>
          <w:trHeight w:val="67"/>
        </w:trPr>
        <w:tc>
          <w:tcPr>
            <w:tcW w:w="1619" w:type="dxa"/>
            <w:vMerge/>
            <w:tcBorders>
              <w:top w:val="single" w:sz="4" w:space="0" w:color="auto"/>
              <w:left w:val="single" w:sz="4" w:space="0" w:color="auto"/>
              <w:bottom w:val="single" w:sz="4" w:space="0" w:color="auto"/>
              <w:right w:val="single" w:sz="4" w:space="0" w:color="auto"/>
            </w:tcBorders>
            <w:vAlign w:val="center"/>
            <w:hideMark/>
          </w:tcPr>
          <w:p w14:paraId="4F0C66F6" w14:textId="77777777" w:rsidR="00B7697D" w:rsidRPr="00B7697D" w:rsidRDefault="00B7697D" w:rsidP="007918FE">
            <w:pPr>
              <w:overflowPunct/>
              <w:autoSpaceDE/>
              <w:autoSpaceDN/>
              <w:adjustRightInd/>
              <w:textAlignment w:val="auto"/>
              <w:rPr>
                <w:rFonts w:cs="Calibri"/>
                <w:b/>
                <w:bCs/>
                <w:sz w:val="22"/>
                <w:szCs w:val="22"/>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9D6D35F"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31" w:type="dxa"/>
            <w:tcBorders>
              <w:top w:val="single" w:sz="4" w:space="0" w:color="auto"/>
              <w:left w:val="single" w:sz="4" w:space="0" w:color="auto"/>
              <w:bottom w:val="single" w:sz="4" w:space="0" w:color="auto"/>
              <w:right w:val="single" w:sz="4" w:space="0" w:color="auto"/>
            </w:tcBorders>
            <w:noWrap/>
            <w:vAlign w:val="center"/>
            <w:hideMark/>
          </w:tcPr>
          <w:p w14:paraId="31779B7C"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High</w:t>
            </w:r>
          </w:p>
        </w:tc>
        <w:tc>
          <w:tcPr>
            <w:tcW w:w="2970" w:type="dxa"/>
            <w:tcBorders>
              <w:top w:val="single" w:sz="4" w:space="0" w:color="auto"/>
              <w:left w:val="single" w:sz="4" w:space="0" w:color="auto"/>
              <w:bottom w:val="single" w:sz="4" w:space="0" w:color="auto"/>
              <w:right w:val="single" w:sz="4" w:space="0" w:color="auto"/>
            </w:tcBorders>
            <w:noWrap/>
            <w:vAlign w:val="bottom"/>
          </w:tcPr>
          <w:p w14:paraId="0F51434F" w14:textId="1A7A12FE"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B7697D" w:rsidRPr="00D53EBA" w14:paraId="4E4C32CF" w14:textId="3B8FEFDD" w:rsidTr="009125B1">
        <w:trPr>
          <w:trHeight w:val="67"/>
        </w:trPr>
        <w:tc>
          <w:tcPr>
            <w:tcW w:w="1619" w:type="dxa"/>
            <w:vMerge/>
            <w:tcBorders>
              <w:top w:val="single" w:sz="4" w:space="0" w:color="auto"/>
              <w:left w:val="single" w:sz="4" w:space="0" w:color="auto"/>
              <w:bottom w:val="single" w:sz="4" w:space="0" w:color="auto"/>
              <w:right w:val="single" w:sz="4" w:space="0" w:color="auto"/>
            </w:tcBorders>
            <w:vAlign w:val="center"/>
          </w:tcPr>
          <w:p w14:paraId="4488D863" w14:textId="77777777" w:rsidR="00B7697D" w:rsidRPr="00B7697D" w:rsidRDefault="00B7697D" w:rsidP="007918FE">
            <w:pPr>
              <w:overflowPunct/>
              <w:autoSpaceDE/>
              <w:autoSpaceDN/>
              <w:adjustRightInd/>
              <w:textAlignment w:val="auto"/>
              <w:rPr>
                <w:rFonts w:cs="Calibri"/>
                <w:b/>
                <w:bCs/>
                <w:sz w:val="22"/>
                <w:szCs w:val="22"/>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50E2379D"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31" w:type="dxa"/>
            <w:tcBorders>
              <w:top w:val="single" w:sz="4" w:space="0" w:color="auto"/>
              <w:left w:val="single" w:sz="4" w:space="0" w:color="auto"/>
              <w:bottom w:val="single" w:sz="4" w:space="0" w:color="auto"/>
              <w:right w:val="single" w:sz="4" w:space="0" w:color="auto"/>
            </w:tcBorders>
            <w:noWrap/>
            <w:vAlign w:val="center"/>
          </w:tcPr>
          <w:p w14:paraId="117C6039"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Range</w:t>
            </w:r>
          </w:p>
        </w:tc>
        <w:tc>
          <w:tcPr>
            <w:tcW w:w="2970" w:type="dxa"/>
            <w:tcBorders>
              <w:top w:val="single" w:sz="4" w:space="0" w:color="auto"/>
              <w:left w:val="single" w:sz="4" w:space="0" w:color="auto"/>
              <w:bottom w:val="single" w:sz="4" w:space="0" w:color="auto"/>
              <w:right w:val="single" w:sz="4" w:space="0" w:color="auto"/>
            </w:tcBorders>
            <w:noWrap/>
            <w:vAlign w:val="bottom"/>
          </w:tcPr>
          <w:p w14:paraId="1BF1C154" w14:textId="58376919"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±0.5°C</w:t>
            </w:r>
          </w:p>
        </w:tc>
      </w:tr>
      <w:tr w:rsidR="001F73BE" w:rsidRPr="00D53EBA" w14:paraId="63E544C8" w14:textId="24928531" w:rsidTr="009125B1">
        <w:trPr>
          <w:trHeight w:val="67"/>
        </w:trPr>
        <w:tc>
          <w:tcPr>
            <w:tcW w:w="1619" w:type="dxa"/>
            <w:vMerge/>
            <w:tcBorders>
              <w:top w:val="single" w:sz="4" w:space="0" w:color="auto"/>
              <w:left w:val="single" w:sz="4" w:space="0" w:color="auto"/>
              <w:bottom w:val="single" w:sz="4" w:space="0" w:color="auto"/>
              <w:right w:val="single" w:sz="4" w:space="0" w:color="auto"/>
            </w:tcBorders>
            <w:vAlign w:val="center"/>
          </w:tcPr>
          <w:p w14:paraId="5C461BD8" w14:textId="77777777" w:rsidR="001F73BE" w:rsidRPr="00B7697D" w:rsidRDefault="001F73BE" w:rsidP="007918FE">
            <w:pPr>
              <w:overflowPunct/>
              <w:autoSpaceDE/>
              <w:autoSpaceDN/>
              <w:adjustRightInd/>
              <w:textAlignment w:val="auto"/>
              <w:rPr>
                <w:rFonts w:cs="Calibri"/>
                <w:b/>
                <w:bCs/>
                <w:sz w:val="22"/>
                <w:szCs w:val="22"/>
              </w:rPr>
            </w:pPr>
          </w:p>
        </w:tc>
        <w:tc>
          <w:tcPr>
            <w:tcW w:w="810" w:type="dxa"/>
            <w:vMerge w:val="restart"/>
            <w:tcBorders>
              <w:top w:val="single" w:sz="4" w:space="0" w:color="auto"/>
              <w:left w:val="single" w:sz="4" w:space="0" w:color="auto"/>
              <w:bottom w:val="single" w:sz="4" w:space="0" w:color="auto"/>
              <w:right w:val="single" w:sz="4" w:space="0" w:color="auto"/>
            </w:tcBorders>
            <w:vAlign w:val="center"/>
          </w:tcPr>
          <w:p w14:paraId="08A715D9" w14:textId="77777777" w:rsidR="001F73BE" w:rsidRPr="00B7697D" w:rsidRDefault="001F73BE" w:rsidP="007918FE">
            <w:pPr>
              <w:overflowPunct/>
              <w:autoSpaceDE/>
              <w:autoSpaceDN/>
              <w:adjustRightInd/>
              <w:jc w:val="center"/>
              <w:textAlignment w:val="auto"/>
              <w:rPr>
                <w:rFonts w:cs="Calibri"/>
                <w:bCs/>
                <w:sz w:val="22"/>
                <w:szCs w:val="22"/>
              </w:rPr>
            </w:pPr>
            <w:r w:rsidRPr="00B7697D">
              <w:rPr>
                <w:rFonts w:cs="Calibri"/>
                <w:bCs/>
                <w:sz w:val="22"/>
                <w:szCs w:val="22"/>
              </w:rPr>
              <w:t>Lights On</w:t>
            </w:r>
          </w:p>
        </w:tc>
        <w:tc>
          <w:tcPr>
            <w:tcW w:w="1531" w:type="dxa"/>
            <w:tcBorders>
              <w:top w:val="single" w:sz="4" w:space="0" w:color="auto"/>
              <w:left w:val="single" w:sz="4" w:space="0" w:color="auto"/>
              <w:bottom w:val="single" w:sz="4" w:space="0" w:color="auto"/>
              <w:right w:val="single" w:sz="4" w:space="0" w:color="auto"/>
            </w:tcBorders>
            <w:noWrap/>
            <w:vAlign w:val="center"/>
          </w:tcPr>
          <w:p w14:paraId="0CFDDA49" w14:textId="77777777" w:rsidR="001F73BE" w:rsidRPr="00B7697D" w:rsidRDefault="001F73BE" w:rsidP="007918FE">
            <w:pPr>
              <w:overflowPunct/>
              <w:autoSpaceDE/>
              <w:autoSpaceDN/>
              <w:adjustRightInd/>
              <w:jc w:val="center"/>
              <w:textAlignment w:val="auto"/>
              <w:rPr>
                <w:rFonts w:cs="Calibri"/>
                <w:sz w:val="22"/>
                <w:szCs w:val="22"/>
              </w:rPr>
            </w:pPr>
            <w:r w:rsidRPr="00B7697D">
              <w:rPr>
                <w:rFonts w:cs="Calibri"/>
                <w:sz w:val="22"/>
                <w:szCs w:val="22"/>
              </w:rPr>
              <w:t>Low</w:t>
            </w:r>
          </w:p>
        </w:tc>
        <w:tc>
          <w:tcPr>
            <w:tcW w:w="2970" w:type="dxa"/>
            <w:tcBorders>
              <w:top w:val="single" w:sz="4" w:space="0" w:color="auto"/>
              <w:left w:val="single" w:sz="4" w:space="0" w:color="auto"/>
              <w:bottom w:val="single" w:sz="4" w:space="0" w:color="auto"/>
              <w:right w:val="single" w:sz="4" w:space="0" w:color="auto"/>
            </w:tcBorders>
            <w:vAlign w:val="bottom"/>
          </w:tcPr>
          <w:p w14:paraId="240C5BD4" w14:textId="3B913052" w:rsidR="001F73BE" w:rsidRPr="00B7697D" w:rsidRDefault="005A42B0" w:rsidP="007918FE">
            <w:pPr>
              <w:overflowPunct/>
              <w:autoSpaceDE/>
              <w:autoSpaceDN/>
              <w:adjustRightInd/>
              <w:jc w:val="center"/>
              <w:textAlignment w:val="auto"/>
              <w:rPr>
                <w:rFonts w:cstheme="minorHAnsi"/>
                <w:sz w:val="22"/>
                <w:szCs w:val="22"/>
              </w:rPr>
            </w:pPr>
            <w:r>
              <w:rPr>
                <w:rFonts w:cstheme="minorHAnsi"/>
                <w:sz w:val="22"/>
                <w:szCs w:val="22"/>
              </w:rPr>
              <w:t>10</w:t>
            </w:r>
            <w:r w:rsidR="001F73BE">
              <w:rPr>
                <w:rFonts w:cstheme="minorHAnsi"/>
                <w:sz w:val="22"/>
                <w:szCs w:val="22"/>
              </w:rPr>
              <w:t>.0°C</w:t>
            </w:r>
          </w:p>
        </w:tc>
      </w:tr>
      <w:tr w:rsidR="00B7697D" w:rsidRPr="00D53EBA" w14:paraId="5321971D" w14:textId="092BA23F" w:rsidTr="009125B1">
        <w:trPr>
          <w:trHeight w:val="67"/>
        </w:trPr>
        <w:tc>
          <w:tcPr>
            <w:tcW w:w="1619" w:type="dxa"/>
            <w:vMerge/>
            <w:tcBorders>
              <w:top w:val="single" w:sz="4" w:space="0" w:color="auto"/>
              <w:left w:val="single" w:sz="4" w:space="0" w:color="auto"/>
              <w:bottom w:val="single" w:sz="4" w:space="0" w:color="auto"/>
              <w:right w:val="single" w:sz="4" w:space="0" w:color="auto"/>
            </w:tcBorders>
            <w:vAlign w:val="center"/>
          </w:tcPr>
          <w:p w14:paraId="6D8C87FE" w14:textId="77777777" w:rsidR="00B7697D" w:rsidRPr="00B7697D" w:rsidRDefault="00B7697D" w:rsidP="007918FE">
            <w:pPr>
              <w:overflowPunct/>
              <w:autoSpaceDE/>
              <w:autoSpaceDN/>
              <w:adjustRightInd/>
              <w:textAlignment w:val="auto"/>
              <w:rPr>
                <w:rFonts w:cs="Calibri"/>
                <w:b/>
                <w:bCs/>
                <w:sz w:val="22"/>
                <w:szCs w:val="22"/>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34A0539" w14:textId="77777777" w:rsidR="00B7697D" w:rsidRPr="00B7697D" w:rsidRDefault="00B7697D" w:rsidP="007918FE">
            <w:pPr>
              <w:overflowPunct/>
              <w:autoSpaceDE/>
              <w:autoSpaceDN/>
              <w:adjustRightInd/>
              <w:textAlignment w:val="auto"/>
              <w:rPr>
                <w:rFonts w:cs="Calibri"/>
                <w:b/>
                <w:bCs/>
                <w:sz w:val="22"/>
                <w:szCs w:val="22"/>
                <w:u w:val="single"/>
              </w:rPr>
            </w:pPr>
          </w:p>
        </w:tc>
        <w:tc>
          <w:tcPr>
            <w:tcW w:w="1531" w:type="dxa"/>
            <w:tcBorders>
              <w:top w:val="single" w:sz="4" w:space="0" w:color="auto"/>
              <w:left w:val="single" w:sz="4" w:space="0" w:color="auto"/>
              <w:bottom w:val="single" w:sz="4" w:space="0" w:color="auto"/>
              <w:right w:val="single" w:sz="4" w:space="0" w:color="auto"/>
            </w:tcBorders>
            <w:noWrap/>
            <w:vAlign w:val="center"/>
          </w:tcPr>
          <w:p w14:paraId="09B72F8E"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High</w:t>
            </w:r>
          </w:p>
        </w:tc>
        <w:tc>
          <w:tcPr>
            <w:tcW w:w="2970" w:type="dxa"/>
            <w:tcBorders>
              <w:top w:val="single" w:sz="4" w:space="0" w:color="auto"/>
              <w:left w:val="single" w:sz="4" w:space="0" w:color="auto"/>
              <w:bottom w:val="single" w:sz="4" w:space="0" w:color="auto"/>
              <w:right w:val="single" w:sz="4" w:space="0" w:color="auto"/>
            </w:tcBorders>
            <w:noWrap/>
            <w:vAlign w:val="bottom"/>
          </w:tcPr>
          <w:p w14:paraId="69FBF046" w14:textId="6A4C52B7"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44.0°C</w:t>
            </w:r>
          </w:p>
        </w:tc>
      </w:tr>
      <w:tr w:rsidR="00B7697D" w:rsidRPr="00D53EBA" w14:paraId="21B2B414" w14:textId="013D9FC6" w:rsidTr="009125B1">
        <w:trPr>
          <w:trHeight w:val="67"/>
        </w:trPr>
        <w:tc>
          <w:tcPr>
            <w:tcW w:w="1619" w:type="dxa"/>
            <w:vMerge/>
            <w:tcBorders>
              <w:top w:val="single" w:sz="4" w:space="0" w:color="auto"/>
              <w:left w:val="single" w:sz="4" w:space="0" w:color="auto"/>
              <w:bottom w:val="single" w:sz="4" w:space="0" w:color="auto"/>
              <w:right w:val="single" w:sz="4" w:space="0" w:color="auto"/>
            </w:tcBorders>
            <w:vAlign w:val="center"/>
            <w:hideMark/>
          </w:tcPr>
          <w:p w14:paraId="4AAF0C7A" w14:textId="77777777" w:rsidR="00B7697D" w:rsidRPr="00B7697D" w:rsidRDefault="00B7697D" w:rsidP="007918FE">
            <w:pPr>
              <w:overflowPunct/>
              <w:autoSpaceDE/>
              <w:autoSpaceDN/>
              <w:adjustRightInd/>
              <w:textAlignment w:val="auto"/>
              <w:rPr>
                <w:rFonts w:cs="Calibri"/>
                <w:b/>
                <w:bCs/>
                <w:sz w:val="22"/>
                <w:szCs w:val="22"/>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387E6F19" w14:textId="77777777" w:rsidR="00B7697D" w:rsidRPr="00B7697D" w:rsidRDefault="00B7697D" w:rsidP="007918FE">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vAlign w:val="center"/>
          </w:tcPr>
          <w:p w14:paraId="6578F68F"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Range</w:t>
            </w:r>
          </w:p>
        </w:tc>
        <w:tc>
          <w:tcPr>
            <w:tcW w:w="2970" w:type="dxa"/>
            <w:tcBorders>
              <w:top w:val="single" w:sz="4" w:space="0" w:color="auto"/>
              <w:left w:val="single" w:sz="4" w:space="0" w:color="auto"/>
              <w:bottom w:val="single" w:sz="4" w:space="0" w:color="auto"/>
              <w:right w:val="single" w:sz="4" w:space="0" w:color="auto"/>
            </w:tcBorders>
            <w:noWrap/>
            <w:vAlign w:val="center"/>
          </w:tcPr>
          <w:p w14:paraId="34272973" w14:textId="0D0E1A5D" w:rsidR="00B7697D" w:rsidRPr="00B7697D" w:rsidRDefault="00B7697D" w:rsidP="00B7697D">
            <w:pPr>
              <w:overflowPunct/>
              <w:autoSpaceDE/>
              <w:autoSpaceDN/>
              <w:adjustRightInd/>
              <w:jc w:val="center"/>
              <w:textAlignment w:val="auto"/>
              <w:rPr>
                <w:rFonts w:cstheme="minorHAnsi"/>
                <w:sz w:val="22"/>
                <w:szCs w:val="22"/>
              </w:rPr>
            </w:pPr>
            <w:r w:rsidRPr="00B7697D">
              <w:rPr>
                <w:rFonts w:cstheme="minorHAnsi"/>
                <w:sz w:val="22"/>
                <w:szCs w:val="22"/>
              </w:rPr>
              <w:t>±0.5</w:t>
            </w:r>
            <w:r w:rsidRPr="00B7697D">
              <w:rPr>
                <w:rFonts w:cs="Nirmala UI"/>
                <w:sz w:val="22"/>
                <w:szCs w:val="22"/>
              </w:rPr>
              <w:t>°C</w:t>
            </w:r>
          </w:p>
        </w:tc>
      </w:tr>
      <w:tr w:rsidR="00B7697D" w:rsidRPr="00D53EBA" w14:paraId="2B1FFE0C" w14:textId="5D6DF54C" w:rsidTr="009125B1">
        <w:trPr>
          <w:trHeight w:val="67"/>
        </w:trPr>
        <w:tc>
          <w:tcPr>
            <w:tcW w:w="2429" w:type="dxa"/>
            <w:gridSpan w:val="2"/>
            <w:vMerge w:val="restart"/>
            <w:tcBorders>
              <w:top w:val="single" w:sz="4" w:space="0" w:color="auto"/>
              <w:left w:val="single" w:sz="4" w:space="0" w:color="auto"/>
              <w:right w:val="single" w:sz="4" w:space="0" w:color="auto"/>
            </w:tcBorders>
            <w:vAlign w:val="center"/>
            <w:hideMark/>
          </w:tcPr>
          <w:p w14:paraId="5FB334A3"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Exterior Dimensions</w:t>
            </w:r>
          </w:p>
        </w:tc>
        <w:tc>
          <w:tcPr>
            <w:tcW w:w="1531" w:type="dxa"/>
            <w:tcBorders>
              <w:top w:val="single" w:sz="4" w:space="0" w:color="auto"/>
              <w:left w:val="single" w:sz="4" w:space="0" w:color="auto"/>
              <w:bottom w:val="single" w:sz="4" w:space="0" w:color="auto"/>
              <w:right w:val="single" w:sz="4" w:space="0" w:color="auto"/>
            </w:tcBorders>
            <w:vAlign w:val="center"/>
          </w:tcPr>
          <w:p w14:paraId="78F73517"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2970" w:type="dxa"/>
            <w:tcBorders>
              <w:top w:val="single" w:sz="4" w:space="0" w:color="auto"/>
              <w:left w:val="single" w:sz="4" w:space="0" w:color="auto"/>
              <w:bottom w:val="single" w:sz="4" w:space="0" w:color="auto"/>
              <w:right w:val="single" w:sz="4" w:space="0" w:color="auto"/>
            </w:tcBorders>
            <w:noWrap/>
            <w:vAlign w:val="bottom"/>
          </w:tcPr>
          <w:p w14:paraId="5E6845C1" w14:textId="48AD60F4"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3</w:t>
            </w:r>
            <w:r w:rsidR="003B6182">
              <w:rPr>
                <w:rFonts w:cstheme="minorHAnsi"/>
                <w:sz w:val="22"/>
                <w:szCs w:val="22"/>
              </w:rPr>
              <w:t>1.0</w:t>
            </w:r>
            <w:r w:rsidRPr="00B7697D">
              <w:rPr>
                <w:rFonts w:cstheme="minorHAnsi"/>
                <w:sz w:val="22"/>
                <w:szCs w:val="22"/>
              </w:rPr>
              <w:t xml:space="preserve"> in (</w:t>
            </w:r>
            <w:r w:rsidR="003B6182">
              <w:rPr>
                <w:rFonts w:cstheme="minorHAnsi"/>
                <w:sz w:val="22"/>
                <w:szCs w:val="22"/>
              </w:rPr>
              <w:t>78.7</w:t>
            </w:r>
            <w:r w:rsidRPr="00B7697D">
              <w:rPr>
                <w:rFonts w:cstheme="minorHAnsi"/>
                <w:sz w:val="22"/>
                <w:szCs w:val="22"/>
              </w:rPr>
              <w:t xml:space="preserve"> cm)</w:t>
            </w:r>
          </w:p>
        </w:tc>
      </w:tr>
      <w:tr w:rsidR="00B7697D" w:rsidRPr="00D53EBA" w14:paraId="784EF123" w14:textId="6148D6E0" w:rsidTr="009125B1">
        <w:trPr>
          <w:trHeight w:val="67"/>
        </w:trPr>
        <w:tc>
          <w:tcPr>
            <w:tcW w:w="2429" w:type="dxa"/>
            <w:gridSpan w:val="2"/>
            <w:vMerge/>
            <w:tcBorders>
              <w:left w:val="single" w:sz="4" w:space="0" w:color="auto"/>
              <w:right w:val="single" w:sz="4" w:space="0" w:color="auto"/>
            </w:tcBorders>
            <w:vAlign w:val="center"/>
            <w:hideMark/>
          </w:tcPr>
          <w:p w14:paraId="0561D294" w14:textId="77777777" w:rsidR="00B7697D" w:rsidRPr="00B7697D" w:rsidRDefault="00B7697D" w:rsidP="007918FE">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vAlign w:val="center"/>
          </w:tcPr>
          <w:p w14:paraId="14D81E6E"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Depth</w:t>
            </w:r>
          </w:p>
        </w:tc>
        <w:tc>
          <w:tcPr>
            <w:tcW w:w="2970" w:type="dxa"/>
            <w:tcBorders>
              <w:top w:val="single" w:sz="4" w:space="0" w:color="auto"/>
              <w:left w:val="single" w:sz="4" w:space="0" w:color="auto"/>
              <w:bottom w:val="single" w:sz="4" w:space="0" w:color="auto"/>
              <w:right w:val="single" w:sz="4" w:space="0" w:color="auto"/>
            </w:tcBorders>
            <w:noWrap/>
            <w:vAlign w:val="bottom"/>
          </w:tcPr>
          <w:p w14:paraId="42684071" w14:textId="5BD3C1F8" w:rsidR="00B7697D" w:rsidRPr="00B7697D" w:rsidRDefault="005A42B0" w:rsidP="007918FE">
            <w:pPr>
              <w:overflowPunct/>
              <w:autoSpaceDE/>
              <w:autoSpaceDN/>
              <w:adjustRightInd/>
              <w:jc w:val="center"/>
              <w:textAlignment w:val="auto"/>
              <w:rPr>
                <w:rFonts w:cstheme="minorHAnsi"/>
                <w:sz w:val="22"/>
                <w:szCs w:val="22"/>
              </w:rPr>
            </w:pPr>
            <w:r>
              <w:rPr>
                <w:rFonts w:cstheme="minorHAnsi"/>
                <w:sz w:val="22"/>
                <w:szCs w:val="22"/>
              </w:rPr>
              <w:t>23.8</w:t>
            </w:r>
            <w:r w:rsidR="00B7697D" w:rsidRPr="00B7697D">
              <w:rPr>
                <w:rFonts w:cstheme="minorHAnsi"/>
                <w:sz w:val="22"/>
                <w:szCs w:val="22"/>
              </w:rPr>
              <w:t xml:space="preserve"> in (</w:t>
            </w:r>
            <w:r w:rsidR="009015EB">
              <w:rPr>
                <w:rFonts w:cstheme="minorHAnsi"/>
                <w:sz w:val="22"/>
                <w:szCs w:val="22"/>
              </w:rPr>
              <w:t>6</w:t>
            </w:r>
            <w:r>
              <w:rPr>
                <w:rFonts w:cstheme="minorHAnsi"/>
                <w:sz w:val="22"/>
                <w:szCs w:val="22"/>
              </w:rPr>
              <w:t>0</w:t>
            </w:r>
            <w:r w:rsidR="009015EB">
              <w:rPr>
                <w:rFonts w:cstheme="minorHAnsi"/>
                <w:sz w:val="22"/>
                <w:szCs w:val="22"/>
              </w:rPr>
              <w:t>.</w:t>
            </w:r>
            <w:r>
              <w:rPr>
                <w:rFonts w:cstheme="minorHAnsi"/>
                <w:sz w:val="22"/>
                <w:szCs w:val="22"/>
              </w:rPr>
              <w:t>5</w:t>
            </w:r>
            <w:r w:rsidR="00B7697D" w:rsidRPr="00B7697D">
              <w:rPr>
                <w:rFonts w:cstheme="minorHAnsi"/>
                <w:sz w:val="22"/>
                <w:szCs w:val="22"/>
              </w:rPr>
              <w:t xml:space="preserve"> cm)</w:t>
            </w:r>
          </w:p>
        </w:tc>
      </w:tr>
      <w:tr w:rsidR="00B7697D" w:rsidRPr="00D53EBA" w14:paraId="32FAC6FD" w14:textId="347D0C90" w:rsidTr="009125B1">
        <w:trPr>
          <w:trHeight w:val="67"/>
        </w:trPr>
        <w:tc>
          <w:tcPr>
            <w:tcW w:w="2429" w:type="dxa"/>
            <w:gridSpan w:val="2"/>
            <w:vMerge/>
            <w:tcBorders>
              <w:left w:val="single" w:sz="4" w:space="0" w:color="auto"/>
              <w:bottom w:val="single" w:sz="4" w:space="0" w:color="auto"/>
              <w:right w:val="single" w:sz="4" w:space="0" w:color="auto"/>
            </w:tcBorders>
            <w:vAlign w:val="center"/>
            <w:hideMark/>
          </w:tcPr>
          <w:p w14:paraId="0785B238" w14:textId="77777777" w:rsidR="00B7697D" w:rsidRPr="00B7697D" w:rsidRDefault="00B7697D" w:rsidP="007918FE">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vAlign w:val="center"/>
          </w:tcPr>
          <w:p w14:paraId="2F12D467"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Height</w:t>
            </w:r>
          </w:p>
        </w:tc>
        <w:tc>
          <w:tcPr>
            <w:tcW w:w="2970" w:type="dxa"/>
            <w:tcBorders>
              <w:top w:val="single" w:sz="4" w:space="0" w:color="auto"/>
              <w:left w:val="single" w:sz="4" w:space="0" w:color="auto"/>
              <w:bottom w:val="single" w:sz="4" w:space="0" w:color="auto"/>
              <w:right w:val="single" w:sz="4" w:space="0" w:color="auto"/>
            </w:tcBorders>
            <w:noWrap/>
            <w:vAlign w:val="bottom"/>
          </w:tcPr>
          <w:p w14:paraId="3C57BE2A" w14:textId="2AE74750" w:rsidR="00B7697D" w:rsidRPr="00B7697D" w:rsidRDefault="003B6182" w:rsidP="007918FE">
            <w:pPr>
              <w:overflowPunct/>
              <w:autoSpaceDE/>
              <w:autoSpaceDN/>
              <w:adjustRightInd/>
              <w:jc w:val="center"/>
              <w:textAlignment w:val="auto"/>
              <w:rPr>
                <w:rFonts w:cstheme="minorHAnsi"/>
                <w:sz w:val="22"/>
                <w:szCs w:val="22"/>
              </w:rPr>
            </w:pPr>
            <w:r>
              <w:rPr>
                <w:rFonts w:cstheme="minorHAnsi"/>
                <w:sz w:val="22"/>
                <w:szCs w:val="22"/>
              </w:rPr>
              <w:t>46.</w:t>
            </w:r>
            <w:r w:rsidR="005A42B0">
              <w:rPr>
                <w:rFonts w:cstheme="minorHAnsi"/>
                <w:sz w:val="22"/>
                <w:szCs w:val="22"/>
              </w:rPr>
              <w:t>1</w:t>
            </w:r>
            <w:r w:rsidR="00B7697D" w:rsidRPr="00B7697D">
              <w:rPr>
                <w:rFonts w:cstheme="minorHAnsi"/>
                <w:sz w:val="22"/>
                <w:szCs w:val="22"/>
              </w:rPr>
              <w:t xml:space="preserve"> in (1</w:t>
            </w:r>
            <w:r>
              <w:rPr>
                <w:rFonts w:cstheme="minorHAnsi"/>
                <w:sz w:val="22"/>
                <w:szCs w:val="22"/>
              </w:rPr>
              <w:t>17.</w:t>
            </w:r>
            <w:r w:rsidR="005A42B0">
              <w:rPr>
                <w:rFonts w:cstheme="minorHAnsi"/>
                <w:sz w:val="22"/>
                <w:szCs w:val="22"/>
              </w:rPr>
              <w:t>1</w:t>
            </w:r>
            <w:r w:rsidR="00B7697D" w:rsidRPr="00B7697D">
              <w:rPr>
                <w:rFonts w:cstheme="minorHAnsi"/>
                <w:sz w:val="22"/>
                <w:szCs w:val="22"/>
              </w:rPr>
              <w:t xml:space="preserve"> cm)</w:t>
            </w:r>
          </w:p>
        </w:tc>
      </w:tr>
      <w:tr w:rsidR="00B7697D" w:rsidRPr="00D53EBA" w14:paraId="7CBA0DE6" w14:textId="0D272089" w:rsidTr="009125B1">
        <w:trPr>
          <w:trHeight w:val="67"/>
        </w:trPr>
        <w:tc>
          <w:tcPr>
            <w:tcW w:w="242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B0B828" w14:textId="2265B10F" w:rsidR="00B7697D" w:rsidRPr="00B7697D" w:rsidRDefault="00B7697D" w:rsidP="007918FE">
            <w:pPr>
              <w:overflowPunct/>
              <w:autoSpaceDE/>
              <w:autoSpaceDN/>
              <w:adjustRightInd/>
              <w:jc w:val="center"/>
              <w:textAlignment w:val="auto"/>
              <w:rPr>
                <w:rFonts w:cs="Calibri"/>
                <w:b/>
                <w:bCs/>
                <w:sz w:val="22"/>
                <w:szCs w:val="22"/>
              </w:rPr>
            </w:pPr>
            <w:r w:rsidRPr="00B7697D">
              <w:rPr>
                <w:rFonts w:cs="Calibri"/>
                <w:b/>
                <w:bCs/>
                <w:sz w:val="22"/>
                <w:szCs w:val="22"/>
              </w:rPr>
              <w:t>Interior Volume</w:t>
            </w:r>
          </w:p>
        </w:tc>
        <w:tc>
          <w:tcPr>
            <w:tcW w:w="1531" w:type="dxa"/>
            <w:tcBorders>
              <w:top w:val="single" w:sz="4" w:space="0" w:color="auto"/>
              <w:left w:val="single" w:sz="4" w:space="0" w:color="auto"/>
              <w:bottom w:val="single" w:sz="4" w:space="0" w:color="auto"/>
              <w:right w:val="single" w:sz="4" w:space="0" w:color="auto"/>
            </w:tcBorders>
            <w:noWrap/>
            <w:vAlign w:val="center"/>
            <w:hideMark/>
          </w:tcPr>
          <w:p w14:paraId="39735BD3"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ft³</w:t>
            </w:r>
          </w:p>
        </w:tc>
        <w:tc>
          <w:tcPr>
            <w:tcW w:w="2970" w:type="dxa"/>
            <w:tcBorders>
              <w:top w:val="single" w:sz="4" w:space="0" w:color="auto"/>
              <w:left w:val="single" w:sz="4" w:space="0" w:color="auto"/>
              <w:bottom w:val="single" w:sz="4" w:space="0" w:color="auto"/>
              <w:right w:val="single" w:sz="4" w:space="0" w:color="auto"/>
            </w:tcBorders>
            <w:noWrap/>
            <w:vAlign w:val="bottom"/>
          </w:tcPr>
          <w:p w14:paraId="3117E1FD" w14:textId="0F29C85C" w:rsidR="00B7697D" w:rsidRPr="00B7697D" w:rsidRDefault="003B6182" w:rsidP="007918FE">
            <w:pPr>
              <w:overflowPunct/>
              <w:autoSpaceDE/>
              <w:autoSpaceDN/>
              <w:adjustRightInd/>
              <w:jc w:val="center"/>
              <w:textAlignment w:val="auto"/>
              <w:rPr>
                <w:rFonts w:cstheme="minorHAnsi"/>
                <w:sz w:val="22"/>
                <w:szCs w:val="22"/>
              </w:rPr>
            </w:pPr>
            <w:r>
              <w:rPr>
                <w:rFonts w:cstheme="minorHAnsi"/>
                <w:sz w:val="22"/>
                <w:szCs w:val="22"/>
              </w:rPr>
              <w:t>9.</w:t>
            </w:r>
            <w:r w:rsidR="0048718A">
              <w:rPr>
                <w:rFonts w:cstheme="minorHAnsi"/>
                <w:sz w:val="22"/>
                <w:szCs w:val="22"/>
              </w:rPr>
              <w:t>61</w:t>
            </w:r>
          </w:p>
        </w:tc>
      </w:tr>
      <w:tr w:rsidR="00B7697D" w:rsidRPr="00D53EBA" w14:paraId="73A0A426" w14:textId="7C4585EA" w:rsidTr="009125B1">
        <w:trPr>
          <w:trHeight w:val="67"/>
        </w:trPr>
        <w:tc>
          <w:tcPr>
            <w:tcW w:w="2429" w:type="dxa"/>
            <w:gridSpan w:val="2"/>
            <w:vMerge/>
            <w:tcBorders>
              <w:top w:val="single" w:sz="4" w:space="0" w:color="auto"/>
              <w:left w:val="single" w:sz="4" w:space="0" w:color="auto"/>
              <w:bottom w:val="single" w:sz="4" w:space="0" w:color="auto"/>
              <w:right w:val="single" w:sz="4" w:space="0" w:color="auto"/>
            </w:tcBorders>
            <w:vAlign w:val="center"/>
            <w:hideMark/>
          </w:tcPr>
          <w:p w14:paraId="08B4254C" w14:textId="77777777" w:rsidR="00B7697D" w:rsidRPr="00B7697D" w:rsidRDefault="00B7697D" w:rsidP="007918FE">
            <w:pPr>
              <w:overflowPunct/>
              <w:autoSpaceDE/>
              <w:autoSpaceDN/>
              <w:adjustRightInd/>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noWrap/>
            <w:vAlign w:val="center"/>
            <w:hideMark/>
          </w:tcPr>
          <w:p w14:paraId="14741509"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m³</w:t>
            </w:r>
          </w:p>
        </w:tc>
        <w:tc>
          <w:tcPr>
            <w:tcW w:w="2970" w:type="dxa"/>
            <w:tcBorders>
              <w:top w:val="single" w:sz="4" w:space="0" w:color="auto"/>
              <w:left w:val="single" w:sz="4" w:space="0" w:color="auto"/>
              <w:bottom w:val="single" w:sz="4" w:space="0" w:color="auto"/>
              <w:right w:val="single" w:sz="4" w:space="0" w:color="auto"/>
            </w:tcBorders>
            <w:noWrap/>
            <w:vAlign w:val="bottom"/>
          </w:tcPr>
          <w:p w14:paraId="122F6E80" w14:textId="24C0B5FA" w:rsidR="00B7697D" w:rsidRPr="00B7697D" w:rsidRDefault="00B7697D" w:rsidP="007918FE">
            <w:pPr>
              <w:overflowPunct/>
              <w:autoSpaceDE/>
              <w:autoSpaceDN/>
              <w:adjustRightInd/>
              <w:jc w:val="center"/>
              <w:textAlignment w:val="auto"/>
              <w:rPr>
                <w:rFonts w:cstheme="minorHAnsi"/>
                <w:sz w:val="22"/>
                <w:szCs w:val="22"/>
              </w:rPr>
            </w:pPr>
            <w:r w:rsidRPr="00B7697D">
              <w:rPr>
                <w:rFonts w:cstheme="minorHAnsi"/>
                <w:sz w:val="22"/>
                <w:szCs w:val="22"/>
              </w:rPr>
              <w:t>0.</w:t>
            </w:r>
            <w:r w:rsidR="007B5917">
              <w:rPr>
                <w:rFonts w:cstheme="minorHAnsi"/>
                <w:sz w:val="22"/>
                <w:szCs w:val="22"/>
              </w:rPr>
              <w:t>2</w:t>
            </w:r>
            <w:r w:rsidR="0048718A">
              <w:rPr>
                <w:rFonts w:cstheme="minorHAnsi"/>
                <w:sz w:val="22"/>
                <w:szCs w:val="22"/>
              </w:rPr>
              <w:t>83</w:t>
            </w:r>
          </w:p>
        </w:tc>
      </w:tr>
      <w:tr w:rsidR="00B7697D" w:rsidRPr="00D53EBA" w14:paraId="1B5CAA7B" w14:textId="40AEEE28" w:rsidTr="009125B1">
        <w:trPr>
          <w:trHeight w:val="67"/>
        </w:trPr>
        <w:tc>
          <w:tcPr>
            <w:tcW w:w="2429" w:type="dxa"/>
            <w:gridSpan w:val="2"/>
            <w:vMerge/>
            <w:tcBorders>
              <w:top w:val="single" w:sz="4" w:space="0" w:color="auto"/>
              <w:left w:val="single" w:sz="4" w:space="0" w:color="auto"/>
              <w:bottom w:val="single" w:sz="4" w:space="0" w:color="auto"/>
              <w:right w:val="single" w:sz="4" w:space="0" w:color="auto"/>
            </w:tcBorders>
            <w:vAlign w:val="center"/>
          </w:tcPr>
          <w:p w14:paraId="74C62B08" w14:textId="77777777" w:rsidR="00B7697D" w:rsidRPr="00B7697D" w:rsidRDefault="00B7697D" w:rsidP="007918FE">
            <w:pPr>
              <w:overflowPunct/>
              <w:autoSpaceDE/>
              <w:autoSpaceDN/>
              <w:adjustRightInd/>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noWrap/>
            <w:vAlign w:val="center"/>
          </w:tcPr>
          <w:p w14:paraId="2CD23403" w14:textId="77777777" w:rsidR="00B7697D" w:rsidRPr="00B7697D" w:rsidRDefault="00B7697D" w:rsidP="007918FE">
            <w:pPr>
              <w:overflowPunct/>
              <w:autoSpaceDE/>
              <w:autoSpaceDN/>
              <w:adjustRightInd/>
              <w:jc w:val="center"/>
              <w:textAlignment w:val="auto"/>
              <w:rPr>
                <w:rFonts w:cstheme="minorHAnsi"/>
                <w:sz w:val="22"/>
                <w:szCs w:val="22"/>
              </w:rPr>
            </w:pPr>
            <w:r w:rsidRPr="00B7697D">
              <w:rPr>
                <w:rFonts w:cs="Calibri"/>
                <w:sz w:val="22"/>
                <w:szCs w:val="22"/>
              </w:rPr>
              <w:t>L</w:t>
            </w:r>
          </w:p>
        </w:tc>
        <w:tc>
          <w:tcPr>
            <w:tcW w:w="2970" w:type="dxa"/>
            <w:tcBorders>
              <w:top w:val="single" w:sz="4" w:space="0" w:color="auto"/>
              <w:left w:val="single" w:sz="4" w:space="0" w:color="auto"/>
              <w:bottom w:val="single" w:sz="4" w:space="0" w:color="auto"/>
              <w:right w:val="single" w:sz="4" w:space="0" w:color="auto"/>
            </w:tcBorders>
            <w:noWrap/>
            <w:vAlign w:val="bottom"/>
          </w:tcPr>
          <w:p w14:paraId="11F33D37" w14:textId="7BBE595A" w:rsidR="00965A8A" w:rsidRPr="00B7697D" w:rsidRDefault="00965A8A" w:rsidP="00965A8A">
            <w:pPr>
              <w:overflowPunct/>
              <w:autoSpaceDE/>
              <w:autoSpaceDN/>
              <w:adjustRightInd/>
              <w:jc w:val="center"/>
              <w:textAlignment w:val="auto"/>
              <w:rPr>
                <w:rFonts w:cstheme="minorHAnsi"/>
                <w:sz w:val="22"/>
                <w:szCs w:val="22"/>
              </w:rPr>
            </w:pPr>
            <w:r>
              <w:rPr>
                <w:rFonts w:cstheme="minorHAnsi"/>
                <w:sz w:val="22"/>
                <w:szCs w:val="22"/>
              </w:rPr>
              <w:t>27</w:t>
            </w:r>
            <w:r w:rsidR="0048718A">
              <w:rPr>
                <w:rFonts w:cstheme="minorHAnsi"/>
                <w:sz w:val="22"/>
                <w:szCs w:val="22"/>
              </w:rPr>
              <w:t>2</w:t>
            </w:r>
            <w:r w:rsidR="001366BB">
              <w:rPr>
                <w:rFonts w:cstheme="minorHAnsi"/>
                <w:sz w:val="22"/>
                <w:szCs w:val="22"/>
              </w:rPr>
              <w:t>.</w:t>
            </w:r>
            <w:r w:rsidR="0048718A">
              <w:rPr>
                <w:rFonts w:cstheme="minorHAnsi"/>
                <w:sz w:val="22"/>
                <w:szCs w:val="22"/>
              </w:rPr>
              <w:t>1</w:t>
            </w:r>
          </w:p>
        </w:tc>
      </w:tr>
      <w:tr w:rsidR="003B6182" w:rsidRPr="00D53EBA" w14:paraId="6040B150" w14:textId="77777777" w:rsidTr="009125B1">
        <w:trPr>
          <w:trHeight w:val="67"/>
        </w:trPr>
        <w:tc>
          <w:tcPr>
            <w:tcW w:w="3960" w:type="dxa"/>
            <w:gridSpan w:val="3"/>
            <w:tcBorders>
              <w:top w:val="single" w:sz="4" w:space="0" w:color="auto"/>
              <w:left w:val="single" w:sz="4" w:space="0" w:color="auto"/>
              <w:bottom w:val="single" w:sz="4" w:space="0" w:color="auto"/>
              <w:right w:val="single" w:sz="4" w:space="0" w:color="auto"/>
            </w:tcBorders>
            <w:vAlign w:val="center"/>
            <w:hideMark/>
          </w:tcPr>
          <w:p w14:paraId="744EA6F7" w14:textId="3DC0A048" w:rsidR="003B6182" w:rsidRPr="00B7697D" w:rsidRDefault="003B6182" w:rsidP="007918FE">
            <w:pPr>
              <w:overflowPunct/>
              <w:autoSpaceDE/>
              <w:autoSpaceDN/>
              <w:adjustRightInd/>
              <w:jc w:val="center"/>
              <w:textAlignment w:val="auto"/>
              <w:rPr>
                <w:rFonts w:cs="Calibri"/>
                <w:sz w:val="22"/>
                <w:szCs w:val="22"/>
              </w:rPr>
            </w:pPr>
            <w:r w:rsidRPr="00B7697D">
              <w:rPr>
                <w:rFonts w:cs="Calibri"/>
                <w:b/>
                <w:bCs/>
                <w:sz w:val="22"/>
                <w:szCs w:val="22"/>
              </w:rPr>
              <w:t>Number of Tiers</w:t>
            </w:r>
          </w:p>
        </w:tc>
        <w:tc>
          <w:tcPr>
            <w:tcW w:w="2970" w:type="dxa"/>
            <w:tcBorders>
              <w:top w:val="single" w:sz="4" w:space="0" w:color="auto"/>
              <w:left w:val="single" w:sz="4" w:space="0" w:color="auto"/>
              <w:bottom w:val="single" w:sz="4" w:space="0" w:color="auto"/>
              <w:right w:val="single" w:sz="4" w:space="0" w:color="auto"/>
            </w:tcBorders>
          </w:tcPr>
          <w:p w14:paraId="5415B800" w14:textId="61BBEC77" w:rsidR="003B6182" w:rsidRPr="00B7697D" w:rsidRDefault="000976A3" w:rsidP="007918FE">
            <w:pPr>
              <w:overflowPunct/>
              <w:autoSpaceDE/>
              <w:autoSpaceDN/>
              <w:adjustRightInd/>
              <w:jc w:val="center"/>
              <w:textAlignment w:val="auto"/>
              <w:rPr>
                <w:rFonts w:cs="Calibri"/>
                <w:sz w:val="22"/>
                <w:szCs w:val="22"/>
              </w:rPr>
            </w:pPr>
            <w:r>
              <w:rPr>
                <w:rFonts w:cs="Calibri"/>
                <w:sz w:val="22"/>
                <w:szCs w:val="22"/>
              </w:rPr>
              <w:t>2</w:t>
            </w:r>
          </w:p>
        </w:tc>
      </w:tr>
      <w:tr w:rsidR="00B7697D" w:rsidRPr="00D53EBA" w14:paraId="537F7B61" w14:textId="77777777" w:rsidTr="009125B1">
        <w:trPr>
          <w:trHeight w:val="67"/>
        </w:trPr>
        <w:tc>
          <w:tcPr>
            <w:tcW w:w="3960" w:type="dxa"/>
            <w:gridSpan w:val="3"/>
            <w:tcBorders>
              <w:top w:val="single" w:sz="4" w:space="0" w:color="auto"/>
              <w:left w:val="single" w:sz="4" w:space="0" w:color="auto"/>
              <w:bottom w:val="single" w:sz="4" w:space="0" w:color="auto"/>
              <w:right w:val="single" w:sz="4" w:space="0" w:color="auto"/>
            </w:tcBorders>
            <w:vAlign w:val="center"/>
            <w:hideMark/>
          </w:tcPr>
          <w:p w14:paraId="3DD8FB28"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Shelves per Tier</w:t>
            </w:r>
          </w:p>
        </w:tc>
        <w:tc>
          <w:tcPr>
            <w:tcW w:w="2970" w:type="dxa"/>
            <w:tcBorders>
              <w:top w:val="single" w:sz="4" w:space="0" w:color="auto"/>
              <w:left w:val="single" w:sz="4" w:space="0" w:color="auto"/>
              <w:bottom w:val="single" w:sz="4" w:space="0" w:color="auto"/>
              <w:right w:val="single" w:sz="4" w:space="0" w:color="auto"/>
            </w:tcBorders>
          </w:tcPr>
          <w:p w14:paraId="0A680474" w14:textId="5E313D05"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1</w:t>
            </w:r>
          </w:p>
        </w:tc>
      </w:tr>
      <w:tr w:rsidR="000D728C" w:rsidRPr="00D53EBA" w14:paraId="3F027BDF" w14:textId="49416D61" w:rsidTr="009125B1">
        <w:trPr>
          <w:trHeight w:val="67"/>
        </w:trPr>
        <w:tc>
          <w:tcPr>
            <w:tcW w:w="2429" w:type="dxa"/>
            <w:gridSpan w:val="2"/>
            <w:vMerge w:val="restart"/>
            <w:tcBorders>
              <w:top w:val="single" w:sz="4" w:space="0" w:color="auto"/>
              <w:left w:val="single" w:sz="4" w:space="0" w:color="auto"/>
              <w:right w:val="single" w:sz="4" w:space="0" w:color="auto"/>
            </w:tcBorders>
            <w:vAlign w:val="center"/>
            <w:hideMark/>
          </w:tcPr>
          <w:p w14:paraId="5CAD1CA4"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b/>
                <w:bCs/>
                <w:sz w:val="22"/>
                <w:szCs w:val="22"/>
              </w:rPr>
              <w:t>Shelf Dimensions</w:t>
            </w:r>
          </w:p>
        </w:tc>
        <w:tc>
          <w:tcPr>
            <w:tcW w:w="1531" w:type="dxa"/>
            <w:tcBorders>
              <w:top w:val="single" w:sz="4" w:space="0" w:color="auto"/>
              <w:left w:val="single" w:sz="4" w:space="0" w:color="auto"/>
              <w:bottom w:val="single" w:sz="4" w:space="0" w:color="auto"/>
              <w:right w:val="single" w:sz="4" w:space="0" w:color="auto"/>
            </w:tcBorders>
            <w:noWrap/>
            <w:vAlign w:val="center"/>
          </w:tcPr>
          <w:p w14:paraId="7830A8B3"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2970" w:type="dxa"/>
            <w:tcBorders>
              <w:top w:val="single" w:sz="4" w:space="0" w:color="auto"/>
              <w:left w:val="single" w:sz="4" w:space="0" w:color="auto"/>
              <w:bottom w:val="single" w:sz="4" w:space="0" w:color="auto"/>
              <w:right w:val="single" w:sz="4" w:space="0" w:color="auto"/>
            </w:tcBorders>
            <w:noWrap/>
            <w:vAlign w:val="bottom"/>
          </w:tcPr>
          <w:p w14:paraId="6E0DFC26" w14:textId="708B3A54" w:rsidR="000D728C" w:rsidRPr="00B7697D" w:rsidRDefault="000D728C" w:rsidP="001B6847">
            <w:pPr>
              <w:overflowPunct/>
              <w:autoSpaceDE/>
              <w:autoSpaceDN/>
              <w:adjustRightInd/>
              <w:jc w:val="center"/>
              <w:textAlignment w:val="auto"/>
              <w:rPr>
                <w:rFonts w:cs="Calibri"/>
                <w:sz w:val="22"/>
                <w:szCs w:val="22"/>
              </w:rPr>
            </w:pPr>
            <w:r w:rsidRPr="00B7697D">
              <w:rPr>
                <w:rFonts w:cs="Calibri"/>
                <w:sz w:val="22"/>
                <w:szCs w:val="22"/>
              </w:rPr>
              <w:t>2</w:t>
            </w:r>
            <w:r w:rsidR="003B6182">
              <w:rPr>
                <w:rFonts w:cs="Calibri"/>
                <w:sz w:val="22"/>
                <w:szCs w:val="22"/>
              </w:rPr>
              <w:t>6.5</w:t>
            </w:r>
            <w:r w:rsidRPr="00B7697D">
              <w:rPr>
                <w:rFonts w:cs="Calibri"/>
                <w:sz w:val="22"/>
                <w:szCs w:val="22"/>
              </w:rPr>
              <w:t xml:space="preserve"> in</w:t>
            </w:r>
            <w:r w:rsidR="001B6847">
              <w:rPr>
                <w:rFonts w:cs="Calibri"/>
                <w:sz w:val="22"/>
                <w:szCs w:val="22"/>
              </w:rPr>
              <w:t xml:space="preserve"> </w:t>
            </w:r>
            <w:r w:rsidRPr="00B7697D">
              <w:rPr>
                <w:rFonts w:cs="Calibri"/>
                <w:sz w:val="22"/>
                <w:szCs w:val="22"/>
              </w:rPr>
              <w:t>(</w:t>
            </w:r>
            <w:r w:rsidR="003B6182">
              <w:rPr>
                <w:rFonts w:cs="Calibri"/>
                <w:sz w:val="22"/>
                <w:szCs w:val="22"/>
              </w:rPr>
              <w:t>67.3</w:t>
            </w:r>
            <w:r w:rsidRPr="00B7697D">
              <w:rPr>
                <w:rFonts w:cs="Calibri"/>
                <w:sz w:val="22"/>
                <w:szCs w:val="22"/>
              </w:rPr>
              <w:t xml:space="preserve"> cm)</w:t>
            </w:r>
          </w:p>
        </w:tc>
      </w:tr>
      <w:tr w:rsidR="000D728C" w:rsidRPr="00D53EBA" w14:paraId="6E5E78CF" w14:textId="298F3CCF" w:rsidTr="009125B1">
        <w:trPr>
          <w:trHeight w:val="67"/>
        </w:trPr>
        <w:tc>
          <w:tcPr>
            <w:tcW w:w="2429" w:type="dxa"/>
            <w:gridSpan w:val="2"/>
            <w:vMerge/>
            <w:tcBorders>
              <w:left w:val="single" w:sz="4" w:space="0" w:color="auto"/>
              <w:bottom w:val="single" w:sz="4" w:space="0" w:color="auto"/>
              <w:right w:val="single" w:sz="4" w:space="0" w:color="auto"/>
            </w:tcBorders>
            <w:vAlign w:val="center"/>
            <w:hideMark/>
          </w:tcPr>
          <w:p w14:paraId="5D56EEFB" w14:textId="77777777" w:rsidR="000D728C" w:rsidRPr="00B7697D" w:rsidRDefault="000D728C" w:rsidP="007918FE">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noWrap/>
            <w:vAlign w:val="center"/>
          </w:tcPr>
          <w:p w14:paraId="6B1B0346" w14:textId="77777777" w:rsidR="000D728C" w:rsidRPr="00B7697D" w:rsidRDefault="000D728C" w:rsidP="007918FE">
            <w:pPr>
              <w:overflowPunct/>
              <w:autoSpaceDE/>
              <w:autoSpaceDN/>
              <w:adjustRightInd/>
              <w:jc w:val="center"/>
              <w:textAlignment w:val="auto"/>
              <w:rPr>
                <w:rFonts w:cs="Calibri"/>
                <w:sz w:val="22"/>
                <w:szCs w:val="22"/>
              </w:rPr>
            </w:pPr>
            <w:r w:rsidRPr="00B7697D">
              <w:rPr>
                <w:rFonts w:cs="Calibri"/>
                <w:sz w:val="22"/>
                <w:szCs w:val="22"/>
              </w:rPr>
              <w:t>Depth</w:t>
            </w:r>
          </w:p>
        </w:tc>
        <w:tc>
          <w:tcPr>
            <w:tcW w:w="2970" w:type="dxa"/>
            <w:tcBorders>
              <w:top w:val="single" w:sz="4" w:space="0" w:color="auto"/>
              <w:left w:val="single" w:sz="4" w:space="0" w:color="auto"/>
              <w:bottom w:val="single" w:sz="4" w:space="0" w:color="auto"/>
              <w:right w:val="single" w:sz="4" w:space="0" w:color="auto"/>
            </w:tcBorders>
            <w:noWrap/>
            <w:vAlign w:val="bottom"/>
          </w:tcPr>
          <w:p w14:paraId="771CA68A" w14:textId="47F78164" w:rsidR="000D728C" w:rsidRPr="00B7697D" w:rsidRDefault="003B6182" w:rsidP="001B6847">
            <w:pPr>
              <w:overflowPunct/>
              <w:autoSpaceDE/>
              <w:autoSpaceDN/>
              <w:adjustRightInd/>
              <w:jc w:val="center"/>
              <w:textAlignment w:val="auto"/>
              <w:rPr>
                <w:rFonts w:cs="Calibri"/>
                <w:sz w:val="22"/>
                <w:szCs w:val="22"/>
              </w:rPr>
            </w:pPr>
            <w:r>
              <w:rPr>
                <w:rFonts w:cs="Calibri"/>
                <w:sz w:val="22"/>
                <w:szCs w:val="22"/>
              </w:rPr>
              <w:t>16.5</w:t>
            </w:r>
            <w:r w:rsidR="000D728C" w:rsidRPr="00B7697D">
              <w:rPr>
                <w:rFonts w:cs="Calibri"/>
                <w:sz w:val="22"/>
                <w:szCs w:val="22"/>
              </w:rPr>
              <w:t xml:space="preserve"> in</w:t>
            </w:r>
            <w:r w:rsidR="001B6847">
              <w:rPr>
                <w:rFonts w:cs="Calibri"/>
                <w:sz w:val="22"/>
                <w:szCs w:val="22"/>
              </w:rPr>
              <w:t xml:space="preserve"> </w:t>
            </w:r>
            <w:r w:rsidR="000D728C" w:rsidRPr="00B7697D">
              <w:rPr>
                <w:rFonts w:cs="Calibri"/>
                <w:sz w:val="22"/>
                <w:szCs w:val="22"/>
              </w:rPr>
              <w:t>(</w:t>
            </w:r>
            <w:r w:rsidR="00E93444">
              <w:rPr>
                <w:rFonts w:cs="Calibri"/>
                <w:sz w:val="22"/>
                <w:szCs w:val="22"/>
              </w:rPr>
              <w:t>41.9</w:t>
            </w:r>
            <w:r w:rsidR="000D728C" w:rsidRPr="00B7697D">
              <w:rPr>
                <w:rFonts w:cs="Calibri"/>
                <w:sz w:val="22"/>
                <w:szCs w:val="22"/>
              </w:rPr>
              <w:t xml:space="preserve"> cm)</w:t>
            </w:r>
          </w:p>
        </w:tc>
      </w:tr>
      <w:tr w:rsidR="00E93444" w:rsidRPr="00D53EBA" w14:paraId="3726C3DC" w14:textId="212DF811" w:rsidTr="009125B1">
        <w:trPr>
          <w:trHeight w:val="67"/>
        </w:trPr>
        <w:tc>
          <w:tcPr>
            <w:tcW w:w="2429" w:type="dxa"/>
            <w:gridSpan w:val="2"/>
            <w:tcBorders>
              <w:top w:val="single" w:sz="4" w:space="0" w:color="auto"/>
              <w:left w:val="single" w:sz="4" w:space="0" w:color="auto"/>
              <w:bottom w:val="single" w:sz="4" w:space="0" w:color="auto"/>
              <w:right w:val="single" w:sz="4" w:space="0" w:color="auto"/>
            </w:tcBorders>
            <w:vAlign w:val="center"/>
            <w:hideMark/>
          </w:tcPr>
          <w:p w14:paraId="394D8114" w14:textId="0CEB98F5" w:rsidR="00E93444" w:rsidRPr="00B7697D" w:rsidRDefault="00E93444" w:rsidP="007918FE">
            <w:pPr>
              <w:overflowPunct/>
              <w:autoSpaceDE/>
              <w:autoSpaceDN/>
              <w:adjustRightInd/>
              <w:jc w:val="center"/>
              <w:textAlignment w:val="auto"/>
              <w:rPr>
                <w:rFonts w:cs="Calibri"/>
                <w:b/>
                <w:bCs/>
                <w:sz w:val="22"/>
                <w:szCs w:val="22"/>
              </w:rPr>
            </w:pPr>
            <w:r w:rsidRPr="00B7697D">
              <w:rPr>
                <w:rFonts w:cs="Calibri"/>
                <w:b/>
                <w:bCs/>
                <w:sz w:val="22"/>
                <w:szCs w:val="22"/>
              </w:rPr>
              <w:t>Total Shelf Area</w:t>
            </w:r>
          </w:p>
        </w:tc>
        <w:tc>
          <w:tcPr>
            <w:tcW w:w="1531" w:type="dxa"/>
            <w:tcBorders>
              <w:top w:val="single" w:sz="4" w:space="0" w:color="auto"/>
              <w:left w:val="single" w:sz="4" w:space="0" w:color="auto"/>
              <w:bottom w:val="single" w:sz="4" w:space="0" w:color="auto"/>
              <w:right w:val="single" w:sz="4" w:space="0" w:color="auto"/>
            </w:tcBorders>
            <w:noWrap/>
            <w:vAlign w:val="center"/>
            <w:hideMark/>
          </w:tcPr>
          <w:p w14:paraId="3B6150B5" w14:textId="77777777" w:rsidR="00E93444" w:rsidRPr="00B7697D" w:rsidRDefault="00E93444" w:rsidP="007918FE">
            <w:pPr>
              <w:overflowPunct/>
              <w:autoSpaceDE/>
              <w:autoSpaceDN/>
              <w:adjustRightInd/>
              <w:jc w:val="center"/>
              <w:textAlignment w:val="auto"/>
              <w:rPr>
                <w:rFonts w:cs="Calibri"/>
                <w:sz w:val="22"/>
                <w:szCs w:val="22"/>
              </w:rPr>
            </w:pPr>
            <w:r w:rsidRPr="00B7697D">
              <w:rPr>
                <w:rFonts w:cs="Calibri"/>
                <w:sz w:val="22"/>
                <w:szCs w:val="22"/>
              </w:rPr>
              <w:t>ft² (m²)</w:t>
            </w:r>
          </w:p>
        </w:tc>
        <w:tc>
          <w:tcPr>
            <w:tcW w:w="2970" w:type="dxa"/>
            <w:tcBorders>
              <w:top w:val="single" w:sz="4" w:space="0" w:color="auto"/>
              <w:left w:val="single" w:sz="4" w:space="0" w:color="auto"/>
              <w:bottom w:val="single" w:sz="4" w:space="0" w:color="auto"/>
              <w:right w:val="single" w:sz="4" w:space="0" w:color="auto"/>
            </w:tcBorders>
            <w:noWrap/>
            <w:vAlign w:val="center"/>
          </w:tcPr>
          <w:p w14:paraId="7B92686F" w14:textId="16E83E65" w:rsidR="00E93444" w:rsidRPr="00B7697D" w:rsidRDefault="000976A3" w:rsidP="001F5DFE">
            <w:pPr>
              <w:overflowPunct/>
              <w:autoSpaceDE/>
              <w:autoSpaceDN/>
              <w:adjustRightInd/>
              <w:jc w:val="center"/>
              <w:textAlignment w:val="auto"/>
              <w:rPr>
                <w:rFonts w:cs="Calibri"/>
                <w:sz w:val="22"/>
                <w:szCs w:val="22"/>
              </w:rPr>
            </w:pPr>
            <w:r>
              <w:rPr>
                <w:rFonts w:cs="Calibri"/>
                <w:sz w:val="22"/>
                <w:szCs w:val="22"/>
              </w:rPr>
              <w:t>6.1</w:t>
            </w:r>
            <w:r w:rsidR="00E93444">
              <w:rPr>
                <w:rFonts w:cs="Calibri"/>
                <w:sz w:val="22"/>
                <w:szCs w:val="22"/>
              </w:rPr>
              <w:t xml:space="preserve"> (0.</w:t>
            </w:r>
            <w:r>
              <w:rPr>
                <w:rFonts w:cs="Calibri"/>
                <w:sz w:val="22"/>
                <w:szCs w:val="22"/>
              </w:rPr>
              <w:t>5</w:t>
            </w:r>
            <w:r w:rsidR="00215476">
              <w:rPr>
                <w:rFonts w:cs="Calibri"/>
                <w:sz w:val="22"/>
                <w:szCs w:val="22"/>
              </w:rPr>
              <w:t>6</w:t>
            </w:r>
            <w:r w:rsidR="00E93444">
              <w:rPr>
                <w:rFonts w:cs="Calibri"/>
                <w:sz w:val="22"/>
                <w:szCs w:val="22"/>
              </w:rPr>
              <w:t>)</w:t>
            </w:r>
          </w:p>
        </w:tc>
      </w:tr>
      <w:tr w:rsidR="001F73BE" w:rsidRPr="00D53EBA" w14:paraId="59504B13" w14:textId="3ABD565F" w:rsidTr="009125B1">
        <w:trPr>
          <w:trHeight w:val="67"/>
        </w:trPr>
        <w:tc>
          <w:tcPr>
            <w:tcW w:w="2429" w:type="dxa"/>
            <w:gridSpan w:val="2"/>
            <w:tcBorders>
              <w:top w:val="single" w:sz="4" w:space="0" w:color="auto"/>
              <w:left w:val="single" w:sz="4" w:space="0" w:color="auto"/>
              <w:bottom w:val="single" w:sz="4" w:space="0" w:color="auto"/>
              <w:right w:val="single" w:sz="4" w:space="0" w:color="auto"/>
            </w:tcBorders>
            <w:vAlign w:val="center"/>
            <w:hideMark/>
          </w:tcPr>
          <w:p w14:paraId="65348F82" w14:textId="6753DAAD" w:rsidR="001F73BE" w:rsidRPr="00B7697D" w:rsidRDefault="001F73BE" w:rsidP="007918FE">
            <w:pPr>
              <w:overflowPunct/>
              <w:autoSpaceDE/>
              <w:autoSpaceDN/>
              <w:adjustRightInd/>
              <w:jc w:val="center"/>
              <w:textAlignment w:val="auto"/>
              <w:rPr>
                <w:rFonts w:cs="Calibri"/>
                <w:b/>
                <w:bCs/>
                <w:sz w:val="22"/>
                <w:szCs w:val="22"/>
              </w:rPr>
            </w:pPr>
            <w:r w:rsidRPr="00B7697D">
              <w:rPr>
                <w:rFonts w:cs="Calibri"/>
                <w:b/>
                <w:bCs/>
                <w:sz w:val="22"/>
                <w:szCs w:val="22"/>
              </w:rPr>
              <w:t>Growing Height</w:t>
            </w:r>
            <w:r>
              <w:rPr>
                <w:rFonts w:cs="Calibri"/>
                <w:b/>
                <w:bCs/>
                <w:sz w:val="22"/>
                <w:szCs w:val="22"/>
              </w:rPr>
              <w:t xml:space="preserve"> per Tier</w:t>
            </w:r>
          </w:p>
        </w:tc>
        <w:tc>
          <w:tcPr>
            <w:tcW w:w="1531" w:type="dxa"/>
            <w:tcBorders>
              <w:top w:val="single" w:sz="4" w:space="0" w:color="auto"/>
              <w:left w:val="single" w:sz="4" w:space="0" w:color="auto"/>
              <w:bottom w:val="single" w:sz="4" w:space="0" w:color="auto"/>
              <w:right w:val="single" w:sz="4" w:space="0" w:color="auto"/>
            </w:tcBorders>
            <w:noWrap/>
            <w:vAlign w:val="center"/>
            <w:hideMark/>
          </w:tcPr>
          <w:p w14:paraId="43D849C1" w14:textId="77777777" w:rsidR="001F73BE" w:rsidRPr="00B7697D" w:rsidRDefault="001F73BE" w:rsidP="007918FE">
            <w:pPr>
              <w:overflowPunct/>
              <w:autoSpaceDE/>
              <w:autoSpaceDN/>
              <w:adjustRightInd/>
              <w:jc w:val="center"/>
              <w:textAlignment w:val="auto"/>
              <w:rPr>
                <w:rFonts w:cs="Calibri"/>
                <w:sz w:val="22"/>
                <w:szCs w:val="22"/>
              </w:rPr>
            </w:pPr>
            <w:r w:rsidRPr="00B7697D">
              <w:rPr>
                <w:rFonts w:cs="Calibri"/>
                <w:sz w:val="22"/>
                <w:szCs w:val="22"/>
              </w:rPr>
              <w:t>in (cm)</w:t>
            </w:r>
          </w:p>
        </w:tc>
        <w:tc>
          <w:tcPr>
            <w:tcW w:w="2970" w:type="dxa"/>
            <w:tcBorders>
              <w:top w:val="single" w:sz="4" w:space="0" w:color="auto"/>
              <w:left w:val="single" w:sz="4" w:space="0" w:color="auto"/>
              <w:bottom w:val="single" w:sz="4" w:space="0" w:color="auto"/>
              <w:right w:val="single" w:sz="4" w:space="0" w:color="auto"/>
            </w:tcBorders>
            <w:vAlign w:val="center"/>
          </w:tcPr>
          <w:p w14:paraId="0CA751A8" w14:textId="1B14BFC5" w:rsidR="001F73BE" w:rsidRPr="00B7697D" w:rsidRDefault="0048718A" w:rsidP="001F5DFE">
            <w:pPr>
              <w:overflowPunct/>
              <w:autoSpaceDE/>
              <w:autoSpaceDN/>
              <w:adjustRightInd/>
              <w:jc w:val="center"/>
              <w:textAlignment w:val="auto"/>
              <w:rPr>
                <w:rFonts w:cs="Calibri"/>
                <w:sz w:val="22"/>
                <w:szCs w:val="22"/>
              </w:rPr>
            </w:pPr>
            <w:r>
              <w:rPr>
                <w:rFonts w:cs="Calibri"/>
                <w:sz w:val="22"/>
                <w:szCs w:val="22"/>
              </w:rPr>
              <w:t>9.1</w:t>
            </w:r>
            <w:r w:rsidR="001F73BE">
              <w:rPr>
                <w:rFonts w:cs="Calibri"/>
                <w:sz w:val="22"/>
                <w:szCs w:val="22"/>
              </w:rPr>
              <w:t xml:space="preserve"> (</w:t>
            </w:r>
            <w:r w:rsidR="000976A3">
              <w:rPr>
                <w:rFonts w:cs="Calibri"/>
                <w:sz w:val="22"/>
                <w:szCs w:val="22"/>
              </w:rPr>
              <w:t>2</w:t>
            </w:r>
            <w:r>
              <w:rPr>
                <w:rFonts w:cs="Calibri"/>
                <w:sz w:val="22"/>
                <w:szCs w:val="22"/>
              </w:rPr>
              <w:t>3.1</w:t>
            </w:r>
            <w:r w:rsidR="001F73BE">
              <w:rPr>
                <w:rFonts w:cs="Calibri"/>
                <w:sz w:val="22"/>
                <w:szCs w:val="22"/>
              </w:rPr>
              <w:t>)</w:t>
            </w:r>
          </w:p>
        </w:tc>
      </w:tr>
      <w:tr w:rsidR="00B7697D" w:rsidRPr="00D53EBA" w14:paraId="27545716" w14:textId="09F45707" w:rsidTr="009125B1">
        <w:trPr>
          <w:trHeight w:val="67"/>
        </w:trPr>
        <w:tc>
          <w:tcPr>
            <w:tcW w:w="2429" w:type="dxa"/>
            <w:gridSpan w:val="2"/>
            <w:vMerge w:val="restart"/>
            <w:tcBorders>
              <w:top w:val="single" w:sz="4" w:space="0" w:color="auto"/>
              <w:left w:val="single" w:sz="4" w:space="0" w:color="auto"/>
              <w:right w:val="single" w:sz="4" w:space="0" w:color="auto"/>
            </w:tcBorders>
            <w:vAlign w:val="center"/>
            <w:hideMark/>
          </w:tcPr>
          <w:p w14:paraId="785D078B"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b/>
                <w:bCs/>
                <w:sz w:val="22"/>
                <w:szCs w:val="22"/>
              </w:rPr>
              <w:t>Door Opening</w:t>
            </w:r>
          </w:p>
        </w:tc>
        <w:tc>
          <w:tcPr>
            <w:tcW w:w="1531" w:type="dxa"/>
            <w:tcBorders>
              <w:top w:val="single" w:sz="4" w:space="0" w:color="auto"/>
              <w:left w:val="single" w:sz="4" w:space="0" w:color="auto"/>
              <w:bottom w:val="single" w:sz="4" w:space="0" w:color="auto"/>
              <w:right w:val="single" w:sz="4" w:space="0" w:color="auto"/>
            </w:tcBorders>
            <w:noWrap/>
            <w:vAlign w:val="center"/>
          </w:tcPr>
          <w:p w14:paraId="23F75210"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Width</w:t>
            </w:r>
          </w:p>
        </w:tc>
        <w:tc>
          <w:tcPr>
            <w:tcW w:w="2970" w:type="dxa"/>
            <w:tcBorders>
              <w:top w:val="single" w:sz="4" w:space="0" w:color="auto"/>
              <w:left w:val="single" w:sz="4" w:space="0" w:color="auto"/>
              <w:bottom w:val="single" w:sz="4" w:space="0" w:color="auto"/>
              <w:right w:val="single" w:sz="4" w:space="0" w:color="auto"/>
            </w:tcBorders>
            <w:noWrap/>
            <w:vAlign w:val="bottom"/>
          </w:tcPr>
          <w:p w14:paraId="7DBB5578" w14:textId="5F235A62"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2</w:t>
            </w:r>
            <w:r w:rsidR="00F96F8D">
              <w:rPr>
                <w:rFonts w:cs="Calibri"/>
                <w:sz w:val="22"/>
                <w:szCs w:val="22"/>
              </w:rPr>
              <w:t>6.</w:t>
            </w:r>
            <w:r w:rsidR="0048718A">
              <w:rPr>
                <w:rFonts w:cs="Calibri"/>
                <w:sz w:val="22"/>
                <w:szCs w:val="22"/>
              </w:rPr>
              <w:t>8 i</w:t>
            </w:r>
            <w:r w:rsidRPr="00B7697D">
              <w:rPr>
                <w:rFonts w:cs="Calibri"/>
                <w:sz w:val="22"/>
                <w:szCs w:val="22"/>
              </w:rPr>
              <w:t>n (</w:t>
            </w:r>
            <w:r w:rsidR="000976A3">
              <w:rPr>
                <w:rFonts w:cs="Calibri"/>
                <w:sz w:val="22"/>
                <w:szCs w:val="22"/>
              </w:rPr>
              <w:t>6</w:t>
            </w:r>
            <w:r w:rsidR="0048718A">
              <w:rPr>
                <w:rFonts w:cs="Calibri"/>
                <w:sz w:val="22"/>
                <w:szCs w:val="22"/>
              </w:rPr>
              <w:t>8.1</w:t>
            </w:r>
            <w:r w:rsidRPr="00B7697D">
              <w:rPr>
                <w:rFonts w:cs="Calibri"/>
                <w:sz w:val="22"/>
                <w:szCs w:val="22"/>
              </w:rPr>
              <w:t xml:space="preserve"> cm)</w:t>
            </w:r>
          </w:p>
        </w:tc>
      </w:tr>
      <w:tr w:rsidR="00B7697D" w:rsidRPr="00D53EBA" w14:paraId="309C49B8" w14:textId="16CAEA10" w:rsidTr="009125B1">
        <w:trPr>
          <w:trHeight w:val="67"/>
        </w:trPr>
        <w:tc>
          <w:tcPr>
            <w:tcW w:w="2429" w:type="dxa"/>
            <w:gridSpan w:val="2"/>
            <w:vMerge/>
            <w:tcBorders>
              <w:left w:val="single" w:sz="4" w:space="0" w:color="auto"/>
              <w:bottom w:val="single" w:sz="4" w:space="0" w:color="auto"/>
              <w:right w:val="single" w:sz="4" w:space="0" w:color="auto"/>
            </w:tcBorders>
            <w:vAlign w:val="center"/>
            <w:hideMark/>
          </w:tcPr>
          <w:p w14:paraId="699DA7E1" w14:textId="77777777" w:rsidR="00B7697D" w:rsidRPr="00B7697D" w:rsidRDefault="00B7697D" w:rsidP="007918FE">
            <w:pPr>
              <w:overflowPunct/>
              <w:autoSpaceDE/>
              <w:autoSpaceDN/>
              <w:adjustRightInd/>
              <w:jc w:val="center"/>
              <w:textAlignment w:val="auto"/>
              <w:rPr>
                <w:rFonts w:cs="Calibri"/>
                <w:sz w:val="22"/>
                <w:szCs w:val="22"/>
              </w:rPr>
            </w:pPr>
          </w:p>
        </w:tc>
        <w:tc>
          <w:tcPr>
            <w:tcW w:w="1531" w:type="dxa"/>
            <w:tcBorders>
              <w:top w:val="single" w:sz="4" w:space="0" w:color="auto"/>
              <w:left w:val="single" w:sz="4" w:space="0" w:color="auto"/>
              <w:bottom w:val="single" w:sz="4" w:space="0" w:color="auto"/>
              <w:right w:val="single" w:sz="4" w:space="0" w:color="auto"/>
            </w:tcBorders>
            <w:noWrap/>
            <w:vAlign w:val="center"/>
          </w:tcPr>
          <w:p w14:paraId="603E481D" w14:textId="77777777" w:rsidR="00B7697D" w:rsidRPr="00B7697D" w:rsidRDefault="00B7697D" w:rsidP="007918FE">
            <w:pPr>
              <w:overflowPunct/>
              <w:autoSpaceDE/>
              <w:autoSpaceDN/>
              <w:adjustRightInd/>
              <w:jc w:val="center"/>
              <w:textAlignment w:val="auto"/>
              <w:rPr>
                <w:rFonts w:cs="Calibri"/>
                <w:sz w:val="22"/>
                <w:szCs w:val="22"/>
              </w:rPr>
            </w:pPr>
            <w:r w:rsidRPr="00B7697D">
              <w:rPr>
                <w:rFonts w:cs="Calibri"/>
                <w:sz w:val="22"/>
                <w:szCs w:val="22"/>
              </w:rPr>
              <w:t>Height</w:t>
            </w:r>
          </w:p>
        </w:tc>
        <w:tc>
          <w:tcPr>
            <w:tcW w:w="2970" w:type="dxa"/>
            <w:tcBorders>
              <w:top w:val="single" w:sz="4" w:space="0" w:color="auto"/>
              <w:left w:val="single" w:sz="4" w:space="0" w:color="auto"/>
              <w:bottom w:val="single" w:sz="4" w:space="0" w:color="auto"/>
              <w:right w:val="single" w:sz="4" w:space="0" w:color="auto"/>
            </w:tcBorders>
            <w:noWrap/>
            <w:vAlign w:val="bottom"/>
          </w:tcPr>
          <w:p w14:paraId="018218E5" w14:textId="2F665E81" w:rsidR="00B7697D" w:rsidRPr="00B7697D" w:rsidRDefault="001B6847" w:rsidP="007918FE">
            <w:pPr>
              <w:overflowPunct/>
              <w:autoSpaceDE/>
              <w:autoSpaceDN/>
              <w:adjustRightInd/>
              <w:jc w:val="center"/>
              <w:textAlignment w:val="auto"/>
              <w:rPr>
                <w:rFonts w:cs="Calibri"/>
                <w:sz w:val="22"/>
                <w:szCs w:val="22"/>
              </w:rPr>
            </w:pPr>
            <w:r>
              <w:rPr>
                <w:rFonts w:cs="Calibri"/>
                <w:sz w:val="22"/>
                <w:szCs w:val="22"/>
              </w:rPr>
              <w:t>2</w:t>
            </w:r>
            <w:r w:rsidR="00F96F8D">
              <w:rPr>
                <w:rFonts w:cs="Calibri"/>
                <w:sz w:val="22"/>
                <w:szCs w:val="22"/>
              </w:rPr>
              <w:t>9</w:t>
            </w:r>
            <w:r>
              <w:rPr>
                <w:rFonts w:cs="Calibri"/>
                <w:sz w:val="22"/>
                <w:szCs w:val="22"/>
              </w:rPr>
              <w:t>.8</w:t>
            </w:r>
            <w:r w:rsidR="00B7697D" w:rsidRPr="00B7697D">
              <w:rPr>
                <w:rFonts w:cs="Calibri"/>
                <w:sz w:val="22"/>
                <w:szCs w:val="22"/>
              </w:rPr>
              <w:t xml:space="preserve"> in (</w:t>
            </w:r>
            <w:r>
              <w:rPr>
                <w:rFonts w:cs="Calibri"/>
                <w:sz w:val="22"/>
                <w:szCs w:val="22"/>
              </w:rPr>
              <w:t>7</w:t>
            </w:r>
            <w:r w:rsidR="00975C23">
              <w:rPr>
                <w:rFonts w:cs="Calibri"/>
                <w:sz w:val="22"/>
                <w:szCs w:val="22"/>
              </w:rPr>
              <w:t>5.7</w:t>
            </w:r>
            <w:r w:rsidR="00B7697D" w:rsidRPr="00B7697D">
              <w:rPr>
                <w:rFonts w:cs="Calibri"/>
                <w:sz w:val="22"/>
                <w:szCs w:val="22"/>
              </w:rPr>
              <w:t xml:space="preserve"> cm)</w:t>
            </w:r>
          </w:p>
        </w:tc>
      </w:tr>
      <w:tr w:rsidR="001F73BE" w:rsidRPr="00D53EBA" w14:paraId="192AD7C8" w14:textId="7701BBB1" w:rsidTr="009125B1">
        <w:trPr>
          <w:trHeight w:val="67"/>
        </w:trPr>
        <w:tc>
          <w:tcPr>
            <w:tcW w:w="3960" w:type="dxa"/>
            <w:gridSpan w:val="3"/>
            <w:tcBorders>
              <w:top w:val="single" w:sz="4" w:space="0" w:color="auto"/>
              <w:left w:val="single" w:sz="4" w:space="0" w:color="auto"/>
              <w:bottom w:val="single" w:sz="4" w:space="0" w:color="auto"/>
              <w:right w:val="single" w:sz="4" w:space="0" w:color="auto"/>
            </w:tcBorders>
            <w:vAlign w:val="center"/>
            <w:hideMark/>
          </w:tcPr>
          <w:p w14:paraId="37603703" w14:textId="08508741" w:rsidR="001F73BE" w:rsidRPr="00B7697D" w:rsidRDefault="001F73BE" w:rsidP="007918FE">
            <w:pPr>
              <w:overflowPunct/>
              <w:autoSpaceDE/>
              <w:autoSpaceDN/>
              <w:adjustRightInd/>
              <w:jc w:val="center"/>
              <w:textAlignment w:val="auto"/>
              <w:rPr>
                <w:rFonts w:cs="Calibri"/>
                <w:sz w:val="22"/>
                <w:szCs w:val="22"/>
              </w:rPr>
            </w:pPr>
            <w:r w:rsidRPr="00B7697D">
              <w:rPr>
                <w:rFonts w:cs="Calibri"/>
                <w:b/>
                <w:bCs/>
                <w:sz w:val="22"/>
                <w:szCs w:val="22"/>
              </w:rPr>
              <w:t xml:space="preserve">Light Intensity </w:t>
            </w:r>
            <w:r>
              <w:rPr>
                <w:rFonts w:cs="Calibri"/>
                <w:b/>
                <w:bCs/>
                <w:sz w:val="22"/>
                <w:szCs w:val="22"/>
              </w:rPr>
              <w:t xml:space="preserve">@ </w:t>
            </w:r>
            <w:r w:rsidRPr="00B7697D">
              <w:rPr>
                <w:rFonts w:cs="Calibri"/>
                <w:b/>
                <w:bCs/>
                <w:sz w:val="22"/>
                <w:szCs w:val="22"/>
              </w:rPr>
              <w:t>6”</w:t>
            </w:r>
            <w:r>
              <w:rPr>
                <w:rFonts w:cs="Calibri"/>
                <w:b/>
                <w:bCs/>
                <w:sz w:val="22"/>
                <w:szCs w:val="22"/>
              </w:rPr>
              <w:t xml:space="preserve"> (µmol/m²/s)</w:t>
            </w:r>
          </w:p>
        </w:tc>
        <w:tc>
          <w:tcPr>
            <w:tcW w:w="2970" w:type="dxa"/>
            <w:tcBorders>
              <w:top w:val="single" w:sz="4" w:space="0" w:color="auto"/>
              <w:left w:val="single" w:sz="4" w:space="0" w:color="auto"/>
              <w:bottom w:val="single" w:sz="4" w:space="0" w:color="auto"/>
              <w:right w:val="single" w:sz="4" w:space="0" w:color="auto"/>
            </w:tcBorders>
            <w:vAlign w:val="center"/>
          </w:tcPr>
          <w:p w14:paraId="188A5F7A" w14:textId="444D5007" w:rsidR="001F73BE" w:rsidRPr="00B7697D" w:rsidRDefault="00717D14" w:rsidP="00B7697D">
            <w:pPr>
              <w:overflowPunct/>
              <w:autoSpaceDE/>
              <w:autoSpaceDN/>
              <w:adjustRightInd/>
              <w:jc w:val="center"/>
              <w:textAlignment w:val="auto"/>
              <w:rPr>
                <w:rFonts w:cs="Calibri"/>
                <w:sz w:val="22"/>
                <w:szCs w:val="22"/>
              </w:rPr>
            </w:pPr>
            <w:r>
              <w:rPr>
                <w:rFonts w:cs="Calibri"/>
                <w:sz w:val="22"/>
                <w:szCs w:val="22"/>
              </w:rPr>
              <w:t>190</w:t>
            </w:r>
          </w:p>
        </w:tc>
      </w:tr>
      <w:tr w:rsidR="00CD1B93" w:rsidRPr="00D53EBA" w14:paraId="1E0192F9" w14:textId="0F7D992D" w:rsidTr="009125B1">
        <w:trPr>
          <w:trHeight w:val="67"/>
        </w:trPr>
        <w:tc>
          <w:tcPr>
            <w:tcW w:w="2429" w:type="dxa"/>
            <w:gridSpan w:val="2"/>
            <w:vMerge w:val="restart"/>
            <w:tcBorders>
              <w:top w:val="single" w:sz="4" w:space="0" w:color="auto"/>
              <w:left w:val="single" w:sz="4" w:space="0" w:color="auto"/>
              <w:right w:val="single" w:sz="4" w:space="0" w:color="auto"/>
            </w:tcBorders>
            <w:vAlign w:val="center"/>
          </w:tcPr>
          <w:p w14:paraId="1BA4DA3E" w14:textId="4DCB1F82" w:rsidR="001F5DFE" w:rsidRPr="00B7697D" w:rsidRDefault="00CD1B93" w:rsidP="00975C23">
            <w:pPr>
              <w:overflowPunct/>
              <w:autoSpaceDE/>
              <w:autoSpaceDN/>
              <w:adjustRightInd/>
              <w:jc w:val="center"/>
              <w:textAlignment w:val="auto"/>
              <w:rPr>
                <w:rFonts w:cs="Calibri"/>
                <w:b/>
                <w:bCs/>
                <w:sz w:val="22"/>
                <w:szCs w:val="22"/>
              </w:rPr>
            </w:pPr>
            <w:r w:rsidRPr="00B7697D">
              <w:rPr>
                <w:rFonts w:cs="Calibri"/>
                <w:b/>
                <w:bCs/>
                <w:sz w:val="22"/>
                <w:szCs w:val="22"/>
              </w:rPr>
              <w:t>Electrical</w:t>
            </w:r>
          </w:p>
        </w:tc>
        <w:tc>
          <w:tcPr>
            <w:tcW w:w="1531" w:type="dxa"/>
            <w:tcBorders>
              <w:top w:val="single" w:sz="4" w:space="0" w:color="auto"/>
              <w:left w:val="single" w:sz="4" w:space="0" w:color="auto"/>
              <w:bottom w:val="single" w:sz="4" w:space="0" w:color="auto"/>
              <w:right w:val="single" w:sz="4" w:space="0" w:color="auto"/>
            </w:tcBorders>
            <w:noWrap/>
            <w:vAlign w:val="center"/>
          </w:tcPr>
          <w:p w14:paraId="79748201"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VAC</w:t>
            </w:r>
          </w:p>
        </w:tc>
        <w:tc>
          <w:tcPr>
            <w:tcW w:w="2970" w:type="dxa"/>
            <w:tcBorders>
              <w:top w:val="single" w:sz="4" w:space="0" w:color="auto"/>
              <w:left w:val="single" w:sz="4" w:space="0" w:color="auto"/>
              <w:bottom w:val="single" w:sz="4" w:space="0" w:color="auto"/>
              <w:right w:val="single" w:sz="4" w:space="0" w:color="auto"/>
            </w:tcBorders>
            <w:noWrap/>
            <w:vAlign w:val="bottom"/>
          </w:tcPr>
          <w:p w14:paraId="6069FC42" w14:textId="5C92D362"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120V</w:t>
            </w:r>
          </w:p>
        </w:tc>
      </w:tr>
      <w:tr w:rsidR="00CD1B93" w:rsidRPr="00D53EBA" w14:paraId="3F854096" w14:textId="5CFF508F" w:rsidTr="009125B1">
        <w:trPr>
          <w:trHeight w:val="67"/>
        </w:trPr>
        <w:tc>
          <w:tcPr>
            <w:tcW w:w="2429" w:type="dxa"/>
            <w:gridSpan w:val="2"/>
            <w:vMerge/>
            <w:tcBorders>
              <w:left w:val="single" w:sz="4" w:space="0" w:color="auto"/>
              <w:right w:val="single" w:sz="4" w:space="0" w:color="auto"/>
            </w:tcBorders>
            <w:vAlign w:val="center"/>
          </w:tcPr>
          <w:p w14:paraId="3D70168D"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noWrap/>
            <w:vAlign w:val="center"/>
          </w:tcPr>
          <w:p w14:paraId="3C4E02CD"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Phase</w:t>
            </w:r>
          </w:p>
        </w:tc>
        <w:tc>
          <w:tcPr>
            <w:tcW w:w="2970" w:type="dxa"/>
            <w:tcBorders>
              <w:top w:val="single" w:sz="4" w:space="0" w:color="auto"/>
              <w:left w:val="single" w:sz="4" w:space="0" w:color="auto"/>
              <w:bottom w:val="single" w:sz="4" w:space="0" w:color="auto"/>
              <w:right w:val="single" w:sz="4" w:space="0" w:color="auto"/>
            </w:tcBorders>
            <w:noWrap/>
            <w:vAlign w:val="bottom"/>
          </w:tcPr>
          <w:p w14:paraId="49C25CF5" w14:textId="07C43730"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1</w:t>
            </w:r>
          </w:p>
        </w:tc>
      </w:tr>
      <w:tr w:rsidR="00CD1B93" w:rsidRPr="00D53EBA" w14:paraId="465DD460" w14:textId="40750922" w:rsidTr="009125B1">
        <w:trPr>
          <w:trHeight w:val="67"/>
        </w:trPr>
        <w:tc>
          <w:tcPr>
            <w:tcW w:w="2429" w:type="dxa"/>
            <w:gridSpan w:val="2"/>
            <w:vMerge/>
            <w:tcBorders>
              <w:left w:val="single" w:sz="4" w:space="0" w:color="auto"/>
              <w:right w:val="single" w:sz="4" w:space="0" w:color="auto"/>
            </w:tcBorders>
            <w:vAlign w:val="center"/>
          </w:tcPr>
          <w:p w14:paraId="760B9740"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noWrap/>
            <w:vAlign w:val="center"/>
          </w:tcPr>
          <w:p w14:paraId="35B66D82" w14:textId="77777777"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Frequency</w:t>
            </w:r>
          </w:p>
        </w:tc>
        <w:tc>
          <w:tcPr>
            <w:tcW w:w="2970" w:type="dxa"/>
            <w:tcBorders>
              <w:top w:val="single" w:sz="4" w:space="0" w:color="auto"/>
              <w:left w:val="single" w:sz="4" w:space="0" w:color="auto"/>
              <w:bottom w:val="single" w:sz="4" w:space="0" w:color="auto"/>
              <w:right w:val="single" w:sz="4" w:space="0" w:color="auto"/>
            </w:tcBorders>
            <w:noWrap/>
            <w:vAlign w:val="bottom"/>
          </w:tcPr>
          <w:p w14:paraId="64EC26EE" w14:textId="472F8145"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60Hz</w:t>
            </w:r>
          </w:p>
        </w:tc>
      </w:tr>
      <w:tr w:rsidR="00CD1B93" w:rsidRPr="00D53EBA" w14:paraId="066BE504" w14:textId="529E6089" w:rsidTr="009125B1">
        <w:trPr>
          <w:trHeight w:val="67"/>
        </w:trPr>
        <w:tc>
          <w:tcPr>
            <w:tcW w:w="2429" w:type="dxa"/>
            <w:gridSpan w:val="2"/>
            <w:vMerge/>
            <w:tcBorders>
              <w:left w:val="single" w:sz="4" w:space="0" w:color="auto"/>
              <w:right w:val="single" w:sz="4" w:space="0" w:color="auto"/>
            </w:tcBorders>
            <w:vAlign w:val="center"/>
          </w:tcPr>
          <w:p w14:paraId="18A93554" w14:textId="77777777" w:rsidR="00CD1B93" w:rsidRPr="00B7697D" w:rsidRDefault="00CD1B93" w:rsidP="007918FE">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noWrap/>
            <w:vAlign w:val="center"/>
          </w:tcPr>
          <w:p w14:paraId="2E6F91D0" w14:textId="6F02EDD6" w:rsidR="00CD1B93" w:rsidRPr="00B7697D" w:rsidRDefault="00CD1B93" w:rsidP="007918FE">
            <w:pPr>
              <w:overflowPunct/>
              <w:autoSpaceDE/>
              <w:autoSpaceDN/>
              <w:adjustRightInd/>
              <w:jc w:val="center"/>
              <w:textAlignment w:val="auto"/>
              <w:rPr>
                <w:rFonts w:cs="Calibri"/>
                <w:sz w:val="22"/>
                <w:szCs w:val="22"/>
              </w:rPr>
            </w:pPr>
            <w:r w:rsidRPr="00B7697D">
              <w:rPr>
                <w:rFonts w:cs="Calibri"/>
                <w:sz w:val="22"/>
                <w:szCs w:val="22"/>
              </w:rPr>
              <w:t>Cords (NEMA)</w:t>
            </w:r>
          </w:p>
        </w:tc>
        <w:tc>
          <w:tcPr>
            <w:tcW w:w="2970" w:type="dxa"/>
            <w:tcBorders>
              <w:top w:val="single" w:sz="4" w:space="0" w:color="auto"/>
              <w:left w:val="single" w:sz="4" w:space="0" w:color="auto"/>
              <w:bottom w:val="single" w:sz="4" w:space="0" w:color="auto"/>
              <w:right w:val="single" w:sz="4" w:space="0" w:color="auto"/>
            </w:tcBorders>
            <w:noWrap/>
            <w:vAlign w:val="center"/>
          </w:tcPr>
          <w:p w14:paraId="20EA4D13" w14:textId="15D2A06B" w:rsidR="00CD1B93" w:rsidRPr="00B7697D" w:rsidRDefault="00CD1B93" w:rsidP="00191856">
            <w:pPr>
              <w:overflowPunct/>
              <w:autoSpaceDE/>
              <w:autoSpaceDN/>
              <w:adjustRightInd/>
              <w:jc w:val="center"/>
              <w:textAlignment w:val="auto"/>
              <w:rPr>
                <w:rFonts w:cs="Calibri"/>
                <w:sz w:val="22"/>
                <w:szCs w:val="22"/>
              </w:rPr>
            </w:pPr>
            <w:r w:rsidRPr="00B7697D">
              <w:rPr>
                <w:rFonts w:cs="Calibri"/>
                <w:sz w:val="22"/>
                <w:szCs w:val="22"/>
              </w:rPr>
              <w:t>1 (5-15P)</w:t>
            </w:r>
          </w:p>
        </w:tc>
      </w:tr>
      <w:tr w:rsidR="001F73BE" w:rsidRPr="00D53EBA" w14:paraId="5F97CABB" w14:textId="579B9B8E" w:rsidTr="009125B1">
        <w:trPr>
          <w:trHeight w:val="67"/>
        </w:trPr>
        <w:tc>
          <w:tcPr>
            <w:tcW w:w="2429" w:type="dxa"/>
            <w:gridSpan w:val="2"/>
            <w:vMerge/>
            <w:tcBorders>
              <w:left w:val="single" w:sz="4" w:space="0" w:color="auto"/>
              <w:right w:val="single" w:sz="4" w:space="0" w:color="auto"/>
            </w:tcBorders>
            <w:vAlign w:val="center"/>
          </w:tcPr>
          <w:p w14:paraId="743D88A4" w14:textId="77777777" w:rsidR="001F73BE" w:rsidRPr="00B7697D" w:rsidRDefault="001F73BE" w:rsidP="007918FE">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noWrap/>
            <w:vAlign w:val="center"/>
          </w:tcPr>
          <w:p w14:paraId="77AFFE22" w14:textId="403939BE" w:rsidR="001F73BE" w:rsidRPr="00B7697D" w:rsidRDefault="001F73BE" w:rsidP="007918FE">
            <w:pPr>
              <w:overflowPunct/>
              <w:autoSpaceDE/>
              <w:autoSpaceDN/>
              <w:adjustRightInd/>
              <w:jc w:val="center"/>
              <w:textAlignment w:val="auto"/>
              <w:rPr>
                <w:rFonts w:cs="Calibri"/>
                <w:sz w:val="22"/>
                <w:szCs w:val="22"/>
              </w:rPr>
            </w:pPr>
            <w:r w:rsidRPr="00B7697D">
              <w:rPr>
                <w:rFonts w:cs="Calibri"/>
                <w:sz w:val="22"/>
                <w:szCs w:val="22"/>
              </w:rPr>
              <w:t>RLA</w:t>
            </w:r>
          </w:p>
        </w:tc>
        <w:tc>
          <w:tcPr>
            <w:tcW w:w="2970" w:type="dxa"/>
            <w:tcBorders>
              <w:top w:val="single" w:sz="4" w:space="0" w:color="auto"/>
              <w:left w:val="single" w:sz="4" w:space="0" w:color="auto"/>
              <w:bottom w:val="single" w:sz="4" w:space="0" w:color="auto"/>
              <w:right w:val="single" w:sz="4" w:space="0" w:color="auto"/>
            </w:tcBorders>
            <w:vAlign w:val="bottom"/>
          </w:tcPr>
          <w:p w14:paraId="07AB85A2" w14:textId="63F040B2" w:rsidR="001F73BE" w:rsidRPr="00B7697D" w:rsidRDefault="000976A3" w:rsidP="007918FE">
            <w:pPr>
              <w:overflowPunct/>
              <w:autoSpaceDE/>
              <w:autoSpaceDN/>
              <w:adjustRightInd/>
              <w:jc w:val="center"/>
              <w:textAlignment w:val="auto"/>
              <w:rPr>
                <w:rFonts w:cs="Calibri"/>
                <w:sz w:val="22"/>
                <w:szCs w:val="22"/>
              </w:rPr>
            </w:pPr>
            <w:r>
              <w:rPr>
                <w:rFonts w:cs="Calibri"/>
                <w:sz w:val="22"/>
                <w:szCs w:val="22"/>
              </w:rPr>
              <w:t>9</w:t>
            </w:r>
            <w:r w:rsidR="001F73BE">
              <w:rPr>
                <w:rFonts w:cs="Calibri"/>
                <w:sz w:val="22"/>
                <w:szCs w:val="22"/>
              </w:rPr>
              <w:t>.</w:t>
            </w:r>
            <w:r w:rsidR="00717D14">
              <w:rPr>
                <w:rFonts w:cs="Calibri"/>
                <w:sz w:val="22"/>
                <w:szCs w:val="22"/>
              </w:rPr>
              <w:t>6</w:t>
            </w:r>
            <w:r w:rsidR="001F73BE">
              <w:rPr>
                <w:rFonts w:cs="Calibri"/>
                <w:sz w:val="22"/>
                <w:szCs w:val="22"/>
              </w:rPr>
              <w:t>A</w:t>
            </w:r>
          </w:p>
        </w:tc>
      </w:tr>
      <w:tr w:rsidR="001F73BE" w:rsidRPr="00D53EBA" w14:paraId="3FCAB8D9" w14:textId="578F3F1C" w:rsidTr="009125B1">
        <w:trPr>
          <w:trHeight w:val="67"/>
        </w:trPr>
        <w:tc>
          <w:tcPr>
            <w:tcW w:w="2429" w:type="dxa"/>
            <w:gridSpan w:val="2"/>
            <w:vMerge/>
            <w:tcBorders>
              <w:left w:val="single" w:sz="4" w:space="0" w:color="auto"/>
              <w:bottom w:val="single" w:sz="4" w:space="0" w:color="auto"/>
              <w:right w:val="single" w:sz="4" w:space="0" w:color="auto"/>
            </w:tcBorders>
            <w:vAlign w:val="center"/>
          </w:tcPr>
          <w:p w14:paraId="76804BCD" w14:textId="77777777" w:rsidR="001F73BE" w:rsidRPr="00B7697D" w:rsidRDefault="001F73BE" w:rsidP="007918FE">
            <w:pPr>
              <w:overflowPunct/>
              <w:autoSpaceDE/>
              <w:autoSpaceDN/>
              <w:adjustRightInd/>
              <w:jc w:val="center"/>
              <w:textAlignment w:val="auto"/>
              <w:rPr>
                <w:rFonts w:cs="Calibri"/>
                <w:b/>
                <w:bCs/>
                <w:sz w:val="22"/>
                <w:szCs w:val="22"/>
              </w:rPr>
            </w:pPr>
          </w:p>
        </w:tc>
        <w:tc>
          <w:tcPr>
            <w:tcW w:w="1531" w:type="dxa"/>
            <w:tcBorders>
              <w:top w:val="single" w:sz="4" w:space="0" w:color="auto"/>
              <w:left w:val="single" w:sz="4" w:space="0" w:color="auto"/>
              <w:bottom w:val="single" w:sz="4" w:space="0" w:color="auto"/>
              <w:right w:val="single" w:sz="4" w:space="0" w:color="auto"/>
            </w:tcBorders>
            <w:noWrap/>
            <w:vAlign w:val="center"/>
          </w:tcPr>
          <w:p w14:paraId="32E8DBF4" w14:textId="11999681" w:rsidR="001F73BE" w:rsidRPr="00B7697D" w:rsidRDefault="001F73BE" w:rsidP="007918FE">
            <w:pPr>
              <w:overflowPunct/>
              <w:autoSpaceDE/>
              <w:autoSpaceDN/>
              <w:adjustRightInd/>
              <w:jc w:val="center"/>
              <w:textAlignment w:val="auto"/>
              <w:rPr>
                <w:rFonts w:cs="Calibri"/>
                <w:sz w:val="22"/>
                <w:szCs w:val="22"/>
              </w:rPr>
            </w:pPr>
            <w:r w:rsidRPr="00B7697D">
              <w:rPr>
                <w:rFonts w:cs="Calibri"/>
                <w:sz w:val="22"/>
                <w:szCs w:val="22"/>
              </w:rPr>
              <w:t>MCA</w:t>
            </w:r>
          </w:p>
        </w:tc>
        <w:tc>
          <w:tcPr>
            <w:tcW w:w="2970" w:type="dxa"/>
            <w:tcBorders>
              <w:top w:val="single" w:sz="4" w:space="0" w:color="auto"/>
              <w:left w:val="single" w:sz="4" w:space="0" w:color="auto"/>
              <w:bottom w:val="single" w:sz="4" w:space="0" w:color="auto"/>
              <w:right w:val="single" w:sz="4" w:space="0" w:color="auto"/>
            </w:tcBorders>
            <w:vAlign w:val="center"/>
          </w:tcPr>
          <w:p w14:paraId="2D75081D" w14:textId="6E3C2948" w:rsidR="001F73BE" w:rsidRPr="00B7697D" w:rsidRDefault="000216B4" w:rsidP="00191856">
            <w:pPr>
              <w:overflowPunct/>
              <w:autoSpaceDE/>
              <w:autoSpaceDN/>
              <w:adjustRightInd/>
              <w:jc w:val="center"/>
              <w:textAlignment w:val="auto"/>
              <w:rPr>
                <w:rFonts w:cs="Calibri"/>
                <w:sz w:val="22"/>
                <w:szCs w:val="22"/>
              </w:rPr>
            </w:pPr>
            <w:r>
              <w:rPr>
                <w:rFonts w:cs="Calibri"/>
                <w:sz w:val="22"/>
                <w:szCs w:val="22"/>
              </w:rPr>
              <w:t>12.</w:t>
            </w:r>
            <w:r w:rsidR="00717D14">
              <w:rPr>
                <w:rFonts w:cs="Calibri"/>
                <w:sz w:val="22"/>
                <w:szCs w:val="22"/>
              </w:rPr>
              <w:t>0</w:t>
            </w:r>
            <w:r w:rsidR="001F73BE">
              <w:rPr>
                <w:rFonts w:cs="Calibri"/>
                <w:sz w:val="22"/>
                <w:szCs w:val="22"/>
              </w:rPr>
              <w:t>A</w:t>
            </w:r>
          </w:p>
        </w:tc>
      </w:tr>
      <w:tr w:rsidR="001F73BE" w:rsidRPr="00D53EBA" w14:paraId="7567B433" w14:textId="7DC50C6F" w:rsidTr="009125B1">
        <w:trPr>
          <w:trHeight w:val="67"/>
        </w:trPr>
        <w:tc>
          <w:tcPr>
            <w:tcW w:w="2429" w:type="dxa"/>
            <w:gridSpan w:val="2"/>
            <w:tcBorders>
              <w:top w:val="single" w:sz="4" w:space="0" w:color="auto"/>
              <w:left w:val="single" w:sz="4" w:space="0" w:color="auto"/>
              <w:bottom w:val="single" w:sz="4" w:space="0" w:color="auto"/>
              <w:right w:val="single" w:sz="4" w:space="0" w:color="auto"/>
            </w:tcBorders>
            <w:vAlign w:val="center"/>
          </w:tcPr>
          <w:p w14:paraId="5F22279C" w14:textId="77777777" w:rsidR="001F73BE" w:rsidRPr="00B7697D" w:rsidRDefault="001F73BE" w:rsidP="007918FE">
            <w:pPr>
              <w:overflowPunct/>
              <w:autoSpaceDE/>
              <w:autoSpaceDN/>
              <w:adjustRightInd/>
              <w:jc w:val="center"/>
              <w:textAlignment w:val="auto"/>
              <w:rPr>
                <w:rFonts w:cs="Calibri"/>
                <w:b/>
                <w:bCs/>
                <w:sz w:val="22"/>
                <w:szCs w:val="22"/>
              </w:rPr>
            </w:pPr>
            <w:r w:rsidRPr="00B7697D">
              <w:rPr>
                <w:rFonts w:cs="Calibri"/>
                <w:b/>
                <w:bCs/>
                <w:sz w:val="22"/>
                <w:szCs w:val="22"/>
              </w:rPr>
              <w:t>Heat Rejection to Ambient</w:t>
            </w:r>
          </w:p>
        </w:tc>
        <w:tc>
          <w:tcPr>
            <w:tcW w:w="1531" w:type="dxa"/>
            <w:tcBorders>
              <w:top w:val="single" w:sz="4" w:space="0" w:color="auto"/>
              <w:left w:val="single" w:sz="4" w:space="0" w:color="auto"/>
              <w:bottom w:val="single" w:sz="4" w:space="0" w:color="auto"/>
              <w:right w:val="single" w:sz="4" w:space="0" w:color="auto"/>
            </w:tcBorders>
            <w:noWrap/>
            <w:vAlign w:val="center"/>
          </w:tcPr>
          <w:p w14:paraId="36C4ACEF" w14:textId="77777777" w:rsidR="001F73BE" w:rsidRPr="00B7697D" w:rsidRDefault="001F73BE" w:rsidP="007918FE">
            <w:pPr>
              <w:overflowPunct/>
              <w:autoSpaceDE/>
              <w:autoSpaceDN/>
              <w:adjustRightInd/>
              <w:jc w:val="center"/>
              <w:textAlignment w:val="auto"/>
              <w:rPr>
                <w:rFonts w:cs="Calibri"/>
                <w:sz w:val="22"/>
                <w:szCs w:val="22"/>
              </w:rPr>
            </w:pPr>
            <w:r w:rsidRPr="00B7697D">
              <w:rPr>
                <w:rFonts w:cs="Calibri"/>
                <w:sz w:val="22"/>
                <w:szCs w:val="22"/>
              </w:rPr>
              <w:t>Btu/h (W)</w:t>
            </w:r>
          </w:p>
        </w:tc>
        <w:tc>
          <w:tcPr>
            <w:tcW w:w="2970" w:type="dxa"/>
            <w:tcBorders>
              <w:top w:val="single" w:sz="4" w:space="0" w:color="auto"/>
              <w:left w:val="single" w:sz="4" w:space="0" w:color="auto"/>
              <w:bottom w:val="single" w:sz="4" w:space="0" w:color="auto"/>
              <w:right w:val="single" w:sz="4" w:space="0" w:color="auto"/>
            </w:tcBorders>
            <w:vAlign w:val="center"/>
          </w:tcPr>
          <w:p w14:paraId="0B7AFE9B" w14:textId="2D0A7F49" w:rsidR="001F73BE" w:rsidRPr="00B7697D" w:rsidRDefault="00717D14" w:rsidP="001F5DFE">
            <w:pPr>
              <w:overflowPunct/>
              <w:autoSpaceDE/>
              <w:autoSpaceDN/>
              <w:adjustRightInd/>
              <w:jc w:val="center"/>
              <w:textAlignment w:val="auto"/>
              <w:rPr>
                <w:rFonts w:cs="Calibri"/>
                <w:sz w:val="22"/>
                <w:szCs w:val="22"/>
              </w:rPr>
            </w:pPr>
            <w:r>
              <w:rPr>
                <w:rFonts w:cs="Calibri"/>
                <w:sz w:val="22"/>
                <w:szCs w:val="22"/>
              </w:rPr>
              <w:t>1990</w:t>
            </w:r>
            <w:r w:rsidR="001F73BE">
              <w:rPr>
                <w:rFonts w:cs="Calibri"/>
                <w:sz w:val="22"/>
                <w:szCs w:val="22"/>
              </w:rPr>
              <w:t xml:space="preserve"> (</w:t>
            </w:r>
            <w:r>
              <w:rPr>
                <w:rFonts w:cs="Calibri"/>
                <w:sz w:val="22"/>
                <w:szCs w:val="22"/>
              </w:rPr>
              <w:t>583</w:t>
            </w:r>
            <w:r w:rsidR="001F73BE">
              <w:rPr>
                <w:rFonts w:cs="Calibri"/>
                <w:sz w:val="22"/>
                <w:szCs w:val="22"/>
              </w:rPr>
              <w:t>)</w:t>
            </w:r>
          </w:p>
        </w:tc>
      </w:tr>
      <w:tr w:rsidR="001F73BE" w:rsidRPr="00D53EBA" w14:paraId="05DBCBC2" w14:textId="08863297" w:rsidTr="009125B1">
        <w:trPr>
          <w:trHeight w:val="67"/>
        </w:trPr>
        <w:tc>
          <w:tcPr>
            <w:tcW w:w="2429" w:type="dxa"/>
            <w:gridSpan w:val="2"/>
            <w:tcBorders>
              <w:top w:val="single" w:sz="4" w:space="0" w:color="auto"/>
              <w:left w:val="single" w:sz="4" w:space="0" w:color="auto"/>
              <w:bottom w:val="single" w:sz="4" w:space="0" w:color="auto"/>
              <w:right w:val="single" w:sz="4" w:space="0" w:color="auto"/>
            </w:tcBorders>
            <w:vAlign w:val="center"/>
          </w:tcPr>
          <w:p w14:paraId="26790BF4" w14:textId="77777777" w:rsidR="001F73BE" w:rsidRPr="00B7697D" w:rsidRDefault="001F73BE" w:rsidP="007918FE">
            <w:pPr>
              <w:overflowPunct/>
              <w:autoSpaceDE/>
              <w:autoSpaceDN/>
              <w:adjustRightInd/>
              <w:jc w:val="center"/>
              <w:textAlignment w:val="auto"/>
              <w:rPr>
                <w:rFonts w:cs="Calibri"/>
                <w:b/>
                <w:bCs/>
                <w:sz w:val="22"/>
                <w:szCs w:val="22"/>
              </w:rPr>
            </w:pPr>
            <w:r w:rsidRPr="00B7697D">
              <w:rPr>
                <w:rFonts w:cs="Calibri"/>
                <w:b/>
                <w:bCs/>
                <w:sz w:val="22"/>
                <w:szCs w:val="22"/>
              </w:rPr>
              <w:t>Shipping Weight</w:t>
            </w:r>
          </w:p>
        </w:tc>
        <w:tc>
          <w:tcPr>
            <w:tcW w:w="1531" w:type="dxa"/>
            <w:tcBorders>
              <w:top w:val="single" w:sz="4" w:space="0" w:color="auto"/>
              <w:left w:val="single" w:sz="4" w:space="0" w:color="auto"/>
              <w:bottom w:val="single" w:sz="4" w:space="0" w:color="auto"/>
              <w:right w:val="single" w:sz="4" w:space="0" w:color="auto"/>
            </w:tcBorders>
            <w:noWrap/>
            <w:vAlign w:val="center"/>
          </w:tcPr>
          <w:p w14:paraId="02A4901D" w14:textId="77777777" w:rsidR="001F73BE" w:rsidRPr="00B7697D" w:rsidRDefault="001F73BE" w:rsidP="007918FE">
            <w:pPr>
              <w:overflowPunct/>
              <w:autoSpaceDE/>
              <w:autoSpaceDN/>
              <w:adjustRightInd/>
              <w:jc w:val="center"/>
              <w:textAlignment w:val="auto"/>
              <w:rPr>
                <w:rFonts w:cs="Calibri"/>
                <w:sz w:val="22"/>
                <w:szCs w:val="22"/>
              </w:rPr>
            </w:pPr>
            <w:proofErr w:type="spellStart"/>
            <w:r w:rsidRPr="00B7697D">
              <w:rPr>
                <w:rFonts w:cs="Calibri"/>
                <w:sz w:val="22"/>
                <w:szCs w:val="22"/>
              </w:rPr>
              <w:t>lb</w:t>
            </w:r>
            <w:proofErr w:type="spellEnd"/>
            <w:r w:rsidRPr="00B7697D">
              <w:rPr>
                <w:rFonts w:cs="Calibri"/>
                <w:sz w:val="22"/>
                <w:szCs w:val="22"/>
              </w:rPr>
              <w:t xml:space="preserve"> (kg)</w:t>
            </w:r>
          </w:p>
        </w:tc>
        <w:tc>
          <w:tcPr>
            <w:tcW w:w="2970" w:type="dxa"/>
            <w:tcBorders>
              <w:top w:val="single" w:sz="4" w:space="0" w:color="auto"/>
              <w:left w:val="single" w:sz="4" w:space="0" w:color="auto"/>
              <w:bottom w:val="single" w:sz="4" w:space="0" w:color="auto"/>
              <w:right w:val="single" w:sz="4" w:space="0" w:color="auto"/>
            </w:tcBorders>
            <w:vAlign w:val="bottom"/>
          </w:tcPr>
          <w:p w14:paraId="1F4F79C3" w14:textId="666BF96B" w:rsidR="001F73BE" w:rsidRPr="00B7697D" w:rsidRDefault="000216B4" w:rsidP="001F5DFE">
            <w:pPr>
              <w:overflowPunct/>
              <w:autoSpaceDE/>
              <w:autoSpaceDN/>
              <w:adjustRightInd/>
              <w:jc w:val="center"/>
              <w:textAlignment w:val="auto"/>
              <w:rPr>
                <w:rFonts w:cs="Calibri"/>
                <w:sz w:val="22"/>
                <w:szCs w:val="22"/>
              </w:rPr>
            </w:pPr>
            <w:r>
              <w:rPr>
                <w:rFonts w:cs="Calibri"/>
                <w:sz w:val="22"/>
                <w:szCs w:val="22"/>
              </w:rPr>
              <w:t>3</w:t>
            </w:r>
            <w:r w:rsidR="00717D14">
              <w:rPr>
                <w:rFonts w:cs="Calibri"/>
                <w:sz w:val="22"/>
                <w:szCs w:val="22"/>
              </w:rPr>
              <w:t>32</w:t>
            </w:r>
            <w:r w:rsidR="001F73BE">
              <w:rPr>
                <w:rFonts w:cs="Calibri"/>
                <w:sz w:val="22"/>
                <w:szCs w:val="22"/>
              </w:rPr>
              <w:t xml:space="preserve"> (</w:t>
            </w:r>
            <w:r w:rsidR="00717D14">
              <w:rPr>
                <w:rFonts w:cs="Calibri"/>
                <w:sz w:val="22"/>
                <w:szCs w:val="22"/>
              </w:rPr>
              <w:t>150.6</w:t>
            </w:r>
            <w:r w:rsidR="001F73BE">
              <w:rPr>
                <w:rFonts w:cs="Calibri"/>
                <w:sz w:val="22"/>
                <w:szCs w:val="22"/>
              </w:rPr>
              <w:t>)</w:t>
            </w:r>
          </w:p>
        </w:tc>
      </w:tr>
    </w:tbl>
    <w:p w14:paraId="4AFB7D89" w14:textId="77777777" w:rsidR="00A52850" w:rsidRDefault="00A52850" w:rsidP="00A52850"/>
    <w:p w14:paraId="0D82C9EA" w14:textId="77777777" w:rsidR="00AD0BD1" w:rsidRDefault="00AD0BD1" w:rsidP="00FC67A1"/>
    <w:p w14:paraId="2E3668B7" w14:textId="77777777" w:rsidR="00B7697D" w:rsidRDefault="00B7697D">
      <w:pPr>
        <w:tabs>
          <w:tab w:val="clear" w:pos="0"/>
        </w:tabs>
        <w:overflowPunct/>
        <w:autoSpaceDE/>
        <w:autoSpaceDN/>
        <w:adjustRightInd/>
        <w:textAlignment w:val="auto"/>
        <w:rPr>
          <w:b/>
        </w:rPr>
      </w:pPr>
      <w:r>
        <w:br w:type="page"/>
      </w:r>
    </w:p>
    <w:p w14:paraId="50E5B90C" w14:textId="684BB171" w:rsidR="00886939" w:rsidRDefault="00886939" w:rsidP="00886939">
      <w:pPr>
        <w:pStyle w:val="Heading1"/>
      </w:pPr>
      <w:bookmarkStart w:id="8" w:name="_Toc208212616"/>
      <w:r>
        <w:lastRenderedPageBreak/>
        <w:t>Installation</w:t>
      </w:r>
      <w:bookmarkEnd w:id="8"/>
    </w:p>
    <w:p w14:paraId="433C1438" w14:textId="77777777" w:rsidR="00886939" w:rsidRDefault="00886939" w:rsidP="00886939"/>
    <w:p w14:paraId="2395A529" w14:textId="30B25B4E" w:rsidR="00886939" w:rsidRDefault="000B7A96" w:rsidP="00886939">
      <w:r>
        <w:t>T</w:t>
      </w:r>
      <w:r w:rsidR="00886939">
        <w:t xml:space="preserve">o achieve and maintain optimum </w:t>
      </w:r>
      <w:r w:rsidR="00AA6F9E">
        <w:t>chamber</w:t>
      </w:r>
      <w:r w:rsidR="00886939">
        <w:t xml:space="preserve"> </w:t>
      </w:r>
      <w:r w:rsidR="009125B1">
        <w:t xml:space="preserve">performance </w:t>
      </w:r>
      <w:r w:rsidR="00886939">
        <w:t>throughout</w:t>
      </w:r>
      <w:r w:rsidR="001B769D">
        <w:t xml:space="preserve"> its</w:t>
      </w:r>
      <w:r w:rsidR="00886939">
        <w:t xml:space="preserve"> designed operating range(s), it is important to install the </w:t>
      </w:r>
      <w:r w:rsidR="00E22180">
        <w:t>chamber</w:t>
      </w:r>
      <w:r w:rsidR="00886939">
        <w:t xml:space="preserve"> according to the following guidelines</w:t>
      </w:r>
      <w:r w:rsidR="00A241B6">
        <w:t xml:space="preserve">.  Failure to follow the installation guidelines in this section may cause loss of environmental control, malfunction, premature system failure and </w:t>
      </w:r>
      <w:r w:rsidR="0082650A">
        <w:t xml:space="preserve">may also </w:t>
      </w:r>
      <w:proofErr w:type="gramStart"/>
      <w:r w:rsidR="00A241B6">
        <w:t>void</w:t>
      </w:r>
      <w:proofErr w:type="gramEnd"/>
      <w:r w:rsidR="00A241B6">
        <w:t xml:space="preserve"> the manufacturer’s warranty.</w:t>
      </w:r>
    </w:p>
    <w:p w14:paraId="51052CE8" w14:textId="77777777" w:rsidR="00886939" w:rsidRDefault="00886939" w:rsidP="00886939"/>
    <w:p w14:paraId="07580330" w14:textId="4E989C11" w:rsidR="00886939" w:rsidRDefault="00886939" w:rsidP="00AD0BD1">
      <w:pPr>
        <w:pStyle w:val="Heading2"/>
      </w:pPr>
      <w:bookmarkStart w:id="9" w:name="_Toc208212617"/>
      <w:r>
        <w:t>Site Preparation</w:t>
      </w:r>
      <w:bookmarkEnd w:id="9"/>
    </w:p>
    <w:p w14:paraId="290EE0D6" w14:textId="77777777" w:rsidR="00886939" w:rsidRDefault="00886939" w:rsidP="00886939"/>
    <w:p w14:paraId="190BA016" w14:textId="3435087D" w:rsidR="000B7A96" w:rsidRDefault="002B0047" w:rsidP="00886939">
      <w:r>
        <w:t>The following considerations should be made when preparing a facility for installation of Percival controlled environments:</w:t>
      </w:r>
    </w:p>
    <w:p w14:paraId="1919AF61" w14:textId="77777777" w:rsidR="002B0047" w:rsidRDefault="002B0047" w:rsidP="00886939"/>
    <w:p w14:paraId="19299FA9" w14:textId="684E47F8" w:rsidR="00AD0BD1" w:rsidRDefault="00AD0BD1" w:rsidP="002B0047">
      <w:pPr>
        <w:pStyle w:val="Heading3"/>
      </w:pPr>
      <w:bookmarkStart w:id="10" w:name="_Toc208212618"/>
      <w:r>
        <w:t>Location</w:t>
      </w:r>
      <w:bookmarkEnd w:id="10"/>
    </w:p>
    <w:p w14:paraId="7F1692C9" w14:textId="77777777" w:rsidR="00886939" w:rsidRDefault="00886939" w:rsidP="00886939"/>
    <w:p w14:paraId="7B30D7A6" w14:textId="3CD4154D" w:rsidR="00886939" w:rsidRDefault="00351D13" w:rsidP="002B0047">
      <w:r>
        <w:t>Locate the chamber in a clean area with a level surface and adequate space for door swings, ventilation, access of facility services</w:t>
      </w:r>
      <w:r w:rsidR="009125B1">
        <w:t>,</w:t>
      </w:r>
      <w:r>
        <w:t xml:space="preserve"> and the unit’s service connections and access panels.</w:t>
      </w:r>
    </w:p>
    <w:p w14:paraId="2F88AD72" w14:textId="77777777" w:rsidR="00351D13" w:rsidRDefault="00351D13" w:rsidP="002B0047"/>
    <w:p w14:paraId="7AA35866" w14:textId="67695E93" w:rsidR="001D1C30" w:rsidRDefault="001D1C30" w:rsidP="002B0047">
      <w:r>
        <w:t xml:space="preserve">Prior </w:t>
      </w:r>
      <w:r w:rsidR="00F5780E">
        <w:t xml:space="preserve">to </w:t>
      </w:r>
      <w:r>
        <w:t xml:space="preserve">the unit’s delivery date, ensure there is a clear path from </w:t>
      </w:r>
      <w:r w:rsidR="007C0A41">
        <w:t>the delivery</w:t>
      </w:r>
      <w:r>
        <w:t xml:space="preserve"> dock to final chamber location</w:t>
      </w:r>
      <w:r w:rsidR="009125B1">
        <w:t>,</w:t>
      </w:r>
      <w:r>
        <w:t xml:space="preserve"> taking doorways, elevators</w:t>
      </w:r>
      <w:r w:rsidR="00F5780E">
        <w:t>,</w:t>
      </w:r>
      <w:r>
        <w:t xml:space="preserve"> corridor </w:t>
      </w:r>
      <w:r w:rsidR="00F5780E">
        <w:t xml:space="preserve">widths </w:t>
      </w:r>
      <w:r>
        <w:t>and turns into account.</w:t>
      </w:r>
    </w:p>
    <w:p w14:paraId="3115169B" w14:textId="2A504183" w:rsidR="001D1C30" w:rsidRDefault="001D1C30" w:rsidP="002B0047"/>
    <w:p w14:paraId="328AA205" w14:textId="1ED60220" w:rsidR="00351D13" w:rsidRPr="00F5780E" w:rsidRDefault="00F5780E" w:rsidP="007D2203">
      <w:pPr>
        <w:tabs>
          <w:tab w:val="clear" w:pos="0"/>
          <w:tab w:val="left" w:pos="720"/>
        </w:tabs>
        <w:ind w:left="720"/>
        <w:rPr>
          <w:b/>
          <w:bCs/>
        </w:rPr>
      </w:pPr>
      <w:r w:rsidRPr="00F5780E">
        <w:rPr>
          <w:b/>
          <w:bCs/>
          <w:noProof/>
        </w:rPr>
        <w:drawing>
          <wp:anchor distT="0" distB="0" distL="114300" distR="114300" simplePos="0" relativeHeight="251672576" behindDoc="1" locked="0" layoutInCell="1" allowOverlap="1" wp14:anchorId="6441B1D3" wp14:editId="3877BAB0">
            <wp:simplePos x="0" y="0"/>
            <wp:positionH relativeFrom="column">
              <wp:posOffset>0</wp:posOffset>
            </wp:positionH>
            <wp:positionV relativeFrom="paragraph">
              <wp:posOffset>134620</wp:posOffset>
            </wp:positionV>
            <wp:extent cx="342900" cy="299085"/>
            <wp:effectExtent l="0" t="0" r="0" b="5715"/>
            <wp:wrapSquare wrapText="bothSides"/>
            <wp:docPr id="88397731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Warning!</w:t>
      </w:r>
      <w:r w:rsidR="001D1C30" w:rsidRPr="00F5780E">
        <w:rPr>
          <w:b/>
          <w:bCs/>
        </w:rPr>
        <w:t xml:space="preserve"> The </w:t>
      </w:r>
      <w:r w:rsidR="00BE54B8">
        <w:rPr>
          <w:b/>
          <w:bCs/>
        </w:rPr>
        <w:t>CU-</w:t>
      </w:r>
      <w:r w:rsidR="00D8027B">
        <w:rPr>
          <w:b/>
          <w:bCs/>
        </w:rPr>
        <w:t>30L2</w:t>
      </w:r>
      <w:r>
        <w:rPr>
          <w:b/>
          <w:bCs/>
        </w:rPr>
        <w:t xml:space="preserve"> </w:t>
      </w:r>
      <w:r w:rsidR="001D1C30" w:rsidRPr="00F5780E">
        <w:rPr>
          <w:b/>
          <w:bCs/>
        </w:rPr>
        <w:t>chamber</w:t>
      </w:r>
      <w:r>
        <w:rPr>
          <w:b/>
          <w:bCs/>
        </w:rPr>
        <w:t xml:space="preserve"> </w:t>
      </w:r>
      <w:r w:rsidR="009B1B8A">
        <w:rPr>
          <w:b/>
          <w:bCs/>
        </w:rPr>
        <w:t>is heavy</w:t>
      </w:r>
      <w:r>
        <w:rPr>
          <w:b/>
          <w:bCs/>
        </w:rPr>
        <w:t>.  Please use caution wh</w:t>
      </w:r>
      <w:r w:rsidR="007D2203">
        <w:rPr>
          <w:b/>
          <w:bCs/>
        </w:rPr>
        <w:t>en removing</w:t>
      </w:r>
      <w:r>
        <w:rPr>
          <w:b/>
          <w:bCs/>
        </w:rPr>
        <w:t xml:space="preserve"> the unit </w:t>
      </w:r>
      <w:r w:rsidR="007D2203">
        <w:rPr>
          <w:b/>
          <w:bCs/>
        </w:rPr>
        <w:t xml:space="preserve">from </w:t>
      </w:r>
      <w:r>
        <w:rPr>
          <w:b/>
          <w:bCs/>
        </w:rPr>
        <w:t>it</w:t>
      </w:r>
      <w:r w:rsidR="007D2203">
        <w:rPr>
          <w:b/>
          <w:bCs/>
        </w:rPr>
        <w:t>s</w:t>
      </w:r>
      <w:r>
        <w:rPr>
          <w:b/>
          <w:bCs/>
        </w:rPr>
        <w:t xml:space="preserve"> shipping container and while moving it</w:t>
      </w:r>
      <w:r w:rsidR="001D1C30" w:rsidRPr="00F5780E">
        <w:rPr>
          <w:b/>
          <w:bCs/>
        </w:rPr>
        <w:t xml:space="preserve"> into position</w:t>
      </w:r>
      <w:r>
        <w:rPr>
          <w:b/>
          <w:bCs/>
        </w:rPr>
        <w:t>.</w:t>
      </w:r>
      <w:r w:rsidR="007D2203">
        <w:rPr>
          <w:b/>
          <w:bCs/>
        </w:rPr>
        <w:t xml:space="preserve">  These tasks should be undertaken</w:t>
      </w:r>
      <w:r w:rsidR="001D1C30" w:rsidRPr="00F5780E">
        <w:rPr>
          <w:b/>
          <w:bCs/>
        </w:rPr>
        <w:t xml:space="preserve"> with care by more than one </w:t>
      </w:r>
      <w:r w:rsidR="007D2203">
        <w:rPr>
          <w:b/>
          <w:bCs/>
        </w:rPr>
        <w:t>person.</w:t>
      </w:r>
    </w:p>
    <w:p w14:paraId="4DB3972E" w14:textId="77777777" w:rsidR="001D1C30" w:rsidRDefault="001D1C30" w:rsidP="002B0047"/>
    <w:p w14:paraId="46B23FCF" w14:textId="2EF55943" w:rsidR="00C106F4" w:rsidRDefault="00C106F4" w:rsidP="00C106F4">
      <w:r>
        <w:t xml:space="preserve">Spatial requirements </w:t>
      </w:r>
      <w:r w:rsidR="00CF0E25">
        <w:t xml:space="preserve">may </w:t>
      </w:r>
      <w:r>
        <w:t>vary by optional equipment</w:t>
      </w:r>
      <w:r w:rsidR="00CF0E25">
        <w:t xml:space="preserve"> </w:t>
      </w:r>
      <w:r w:rsidR="001B769D">
        <w:t xml:space="preserve">and </w:t>
      </w:r>
      <w:r w:rsidR="00CF0E25">
        <w:t>features</w:t>
      </w:r>
      <w:r>
        <w:t>.  Please refer to all supplementary installation instructions as optional equipment can change the space required for a chamber’s proper operation.</w:t>
      </w:r>
    </w:p>
    <w:p w14:paraId="1A88B48C" w14:textId="77777777" w:rsidR="00C106F4" w:rsidRDefault="00C106F4" w:rsidP="00D03E2E"/>
    <w:p w14:paraId="033FD8B8" w14:textId="77777777" w:rsidR="00E22180" w:rsidRDefault="00E22180" w:rsidP="00E22180">
      <w:r>
        <w:t>Generally, space should be planned for door swings, removal of service panels, condensing unit intake and exhaust ventilation and shutoff valves for chamber services.</w:t>
      </w:r>
    </w:p>
    <w:p w14:paraId="25532F07" w14:textId="77777777" w:rsidR="00E22180" w:rsidRDefault="00E22180" w:rsidP="00D03E2E"/>
    <w:p w14:paraId="02C673BB" w14:textId="6E4D44BE" w:rsidR="00D03E2E" w:rsidRDefault="00D03E2E" w:rsidP="00D03E2E">
      <w:r>
        <w:t xml:space="preserve">Provide at least six inches of clearance on the right side and behind the </w:t>
      </w:r>
      <w:r w:rsidR="00BE54B8">
        <w:t>CU-</w:t>
      </w:r>
      <w:r>
        <w:t>30L2 unit to facilitate proper air flow through the condensing unit’s heat exchanger.  Air is drawn in through the right-handed side vent and exhausted through the back vent</w:t>
      </w:r>
      <w:r w:rsidR="00716F9C">
        <w:t xml:space="preserve"> of the unit’s mechanical section</w:t>
      </w:r>
      <w:r>
        <w:t>.</w:t>
      </w:r>
    </w:p>
    <w:p w14:paraId="360CD5A5" w14:textId="77777777" w:rsidR="00654679" w:rsidRDefault="00654679" w:rsidP="002B0047"/>
    <w:p w14:paraId="17727A0A" w14:textId="369F0CBD" w:rsidR="0078492B" w:rsidRDefault="00E22180" w:rsidP="002B0047">
      <w:r>
        <w:t>E</w:t>
      </w:r>
      <w:r w:rsidR="0000125A">
        <w:t>nsure there is sufficient space</w:t>
      </w:r>
      <w:r w:rsidR="00654679">
        <w:t xml:space="preserve"> in front of the chamber to allow the </w:t>
      </w:r>
      <w:r w:rsidR="009C788D">
        <w:t xml:space="preserve">door </w:t>
      </w:r>
      <w:r w:rsidR="00654679">
        <w:t>to open at least 90 degrees</w:t>
      </w:r>
      <w:r w:rsidR="007A2E4D">
        <w:t xml:space="preserve"> for full access to the chamber’s interior</w:t>
      </w:r>
      <w:r w:rsidR="00480EB3">
        <w:t>.  The door can open</w:t>
      </w:r>
      <w:r w:rsidR="00654679">
        <w:t xml:space="preserve"> as far as</w:t>
      </w:r>
      <w:r w:rsidR="009C788D">
        <w:t xml:space="preserve"> 180 degrees</w:t>
      </w:r>
      <w:r w:rsidR="00480EB3">
        <w:t xml:space="preserve"> and </w:t>
      </w:r>
      <w:r w:rsidR="00132D0F">
        <w:t xml:space="preserve">additional clearance for </w:t>
      </w:r>
      <w:r w:rsidR="007A2E4D">
        <w:t xml:space="preserve">opening the door beyond 90 </w:t>
      </w:r>
      <w:r w:rsidR="00480EB3">
        <w:t xml:space="preserve">may allow easier access </w:t>
      </w:r>
      <w:r w:rsidR="00FB1FA1">
        <w:t>for</w:t>
      </w:r>
      <w:r w:rsidR="00480EB3">
        <w:t xml:space="preserve"> working in the chamber</w:t>
      </w:r>
      <w:r w:rsidR="00654679">
        <w:t>.</w:t>
      </w:r>
    </w:p>
    <w:p w14:paraId="4BD9C364" w14:textId="24D0B968" w:rsidR="007710A3" w:rsidRDefault="000F3803" w:rsidP="007710A3">
      <w:r>
        <w:lastRenderedPageBreak/>
        <w:t>Minimum s</w:t>
      </w:r>
      <w:r w:rsidR="007710A3">
        <w:t>pace require</w:t>
      </w:r>
      <w:r w:rsidR="00132D0F">
        <w:t>ments</w:t>
      </w:r>
      <w:r w:rsidR="007710A3">
        <w:t xml:space="preserve"> for installation of the standard </w:t>
      </w:r>
      <w:r w:rsidR="00BE54B8">
        <w:t>CU-</w:t>
      </w:r>
      <w:r w:rsidR="007710A3">
        <w:t xml:space="preserve">30L2 controlled environment chamber </w:t>
      </w:r>
      <w:r w:rsidR="00FB1FA1">
        <w:t>are</w:t>
      </w:r>
      <w:r w:rsidR="007710A3">
        <w:t xml:space="preserve"> shown</w:t>
      </w:r>
      <w:r w:rsidR="00B87BBA">
        <w:t xml:space="preserve"> in the footprint drawing</w:t>
      </w:r>
      <w:r w:rsidR="007710A3">
        <w:t xml:space="preserve"> below</w:t>
      </w:r>
      <w:r w:rsidR="00132D0F">
        <w:t>.</w:t>
      </w:r>
    </w:p>
    <w:p w14:paraId="319A4F95" w14:textId="77777777" w:rsidR="00132D0F" w:rsidRDefault="00132D0F" w:rsidP="007710A3"/>
    <w:p w14:paraId="3F982BEC" w14:textId="77777777" w:rsidR="007710A3" w:rsidRDefault="007710A3" w:rsidP="002B0047"/>
    <w:p w14:paraId="73D140C9" w14:textId="7C3CBD21" w:rsidR="00480EB3" w:rsidRDefault="00132D0F" w:rsidP="006D0553">
      <w:r>
        <w:tab/>
      </w:r>
      <w:r>
        <w:tab/>
      </w:r>
      <w:r w:rsidR="00F863E3" w:rsidRPr="00F863E3">
        <w:rPr>
          <w:noProof/>
        </w:rPr>
        <w:drawing>
          <wp:inline distT="0" distB="0" distL="0" distR="0" wp14:anchorId="015FCCF3" wp14:editId="1FB12E4F">
            <wp:extent cx="3800475" cy="5580128"/>
            <wp:effectExtent l="0" t="0" r="0" b="1905"/>
            <wp:docPr id="1888603702" name="Picture 1" descr="A drawing of a swing 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603702" name="Picture 1" descr="A drawing of a swing door&#10;&#10;Description automatically generated"/>
                    <pic:cNvPicPr/>
                  </pic:nvPicPr>
                  <pic:blipFill>
                    <a:blip r:embed="rId17"/>
                    <a:stretch>
                      <a:fillRect/>
                    </a:stretch>
                  </pic:blipFill>
                  <pic:spPr>
                    <a:xfrm>
                      <a:off x="0" y="0"/>
                      <a:ext cx="3807843" cy="5590947"/>
                    </a:xfrm>
                    <a:prstGeom prst="rect">
                      <a:avLst/>
                    </a:prstGeom>
                  </pic:spPr>
                </pic:pic>
              </a:graphicData>
            </a:graphic>
          </wp:inline>
        </w:drawing>
      </w:r>
      <w:r w:rsidR="009D03AB">
        <w:t xml:space="preserve">   </w:t>
      </w:r>
    </w:p>
    <w:p w14:paraId="0935DE4B" w14:textId="77777777" w:rsidR="00480EB3" w:rsidRDefault="00480EB3" w:rsidP="006D0553"/>
    <w:p w14:paraId="20BABF41" w14:textId="77777777" w:rsidR="00480EB3" w:rsidRDefault="00480EB3" w:rsidP="006D0553"/>
    <w:p w14:paraId="5CED6201" w14:textId="77777777" w:rsidR="00480EB3" w:rsidRDefault="00480EB3" w:rsidP="006D0553"/>
    <w:p w14:paraId="34DF73AA" w14:textId="77777777" w:rsidR="00480EB3" w:rsidRDefault="00480EB3" w:rsidP="006D0553"/>
    <w:p w14:paraId="6EAF08CA" w14:textId="77777777" w:rsidR="00480EB3" w:rsidRDefault="00480EB3" w:rsidP="006D0553"/>
    <w:p w14:paraId="7BC843C2" w14:textId="77777777" w:rsidR="00480EB3" w:rsidRDefault="00480EB3" w:rsidP="006D0553"/>
    <w:p w14:paraId="3C0EC9B8" w14:textId="77777777" w:rsidR="00480EB3" w:rsidRDefault="00480EB3" w:rsidP="006D0553"/>
    <w:p w14:paraId="7FF94E19" w14:textId="77777777" w:rsidR="00480EB3" w:rsidRDefault="00480EB3" w:rsidP="006D0553"/>
    <w:p w14:paraId="224E92F2" w14:textId="1E5D6506" w:rsidR="007D2203" w:rsidRDefault="009D03AB" w:rsidP="006D0553">
      <w:r>
        <w:t xml:space="preserve">  </w:t>
      </w:r>
    </w:p>
    <w:p w14:paraId="200395D2" w14:textId="7146AEFC" w:rsidR="002B0047" w:rsidRDefault="002B0047" w:rsidP="002B0047">
      <w:pPr>
        <w:pStyle w:val="Heading3"/>
      </w:pPr>
      <w:bookmarkStart w:id="11" w:name="_Toc208212619"/>
      <w:r>
        <w:lastRenderedPageBreak/>
        <w:t>Ambient Conditions</w:t>
      </w:r>
      <w:bookmarkEnd w:id="11"/>
    </w:p>
    <w:p w14:paraId="3D7C7A32" w14:textId="77777777" w:rsidR="002B0047" w:rsidRDefault="002B0047" w:rsidP="002B0047"/>
    <w:p w14:paraId="4B4154B7" w14:textId="30476907" w:rsidR="002B0047" w:rsidRDefault="000A7D40" w:rsidP="002B0047">
      <w:r>
        <w:t xml:space="preserve">Published chamber performance specifications are based on the following ambient environmental conditions.  To ensure best performance of the </w:t>
      </w:r>
      <w:r w:rsidR="00BE54B8">
        <w:t>CU-</w:t>
      </w:r>
      <w:r w:rsidR="00D8027B">
        <w:t>30L2</w:t>
      </w:r>
      <w:r>
        <w:t xml:space="preserve"> controlled </w:t>
      </w:r>
      <w:proofErr w:type="gramStart"/>
      <w:r>
        <w:t>environment</w:t>
      </w:r>
      <w:proofErr w:type="gramEnd"/>
      <w:r>
        <w:t xml:space="preserve"> chamber, locate the unit in an environment where</w:t>
      </w:r>
      <w:r w:rsidR="009B25DF">
        <w:t xml:space="preserve"> the following conditions can be maintained:</w:t>
      </w:r>
    </w:p>
    <w:p w14:paraId="0C82E49A" w14:textId="77777777" w:rsidR="000A7D40" w:rsidRDefault="000A7D40" w:rsidP="002B0047"/>
    <w:p w14:paraId="59D317FB" w14:textId="7B96ABF0" w:rsidR="000A7D40" w:rsidRDefault="000A7D40" w:rsidP="002B0047">
      <w:r>
        <w:tab/>
        <w:t>Temperature = 75 °F (23.8 °C)</w:t>
      </w:r>
    </w:p>
    <w:p w14:paraId="176D1C55" w14:textId="038F57E5" w:rsidR="000A7D40" w:rsidRDefault="000A7D40" w:rsidP="002B0047">
      <w:r>
        <w:tab/>
        <w:t>Relative Humidity = 55 %RH</w:t>
      </w:r>
    </w:p>
    <w:p w14:paraId="73B7B791" w14:textId="77777777" w:rsidR="002B0047" w:rsidRDefault="002B0047" w:rsidP="002B0047"/>
    <w:p w14:paraId="4531D000" w14:textId="223C5AC0" w:rsidR="009B25DF" w:rsidRDefault="009B25DF" w:rsidP="009B25DF">
      <w:pPr>
        <w:pStyle w:val="Heading3"/>
      </w:pPr>
      <w:bookmarkStart w:id="12" w:name="_Toc208212620"/>
      <w:r>
        <w:t>Chamber Heat Rejection to Ambient</w:t>
      </w:r>
      <w:bookmarkEnd w:id="12"/>
    </w:p>
    <w:p w14:paraId="36CBC36D" w14:textId="77777777" w:rsidR="009B25DF" w:rsidRDefault="009B25DF" w:rsidP="009B25DF"/>
    <w:p w14:paraId="265DCF4B" w14:textId="37F2C840" w:rsidR="009B25DF" w:rsidRDefault="00E771A9" w:rsidP="009B25DF">
      <w:r>
        <w:t>To</w:t>
      </w:r>
      <w:r w:rsidR="009B25DF">
        <w:t xml:space="preserve"> achieve and maintain </w:t>
      </w:r>
      <w:r w:rsidR="008F58D6">
        <w:t>specified</w:t>
      </w:r>
      <w:r w:rsidR="009B25DF">
        <w:t xml:space="preserve"> conditions within a controlled </w:t>
      </w:r>
      <w:proofErr w:type="gramStart"/>
      <w:r w:rsidR="009B25DF">
        <w:t>environment</w:t>
      </w:r>
      <w:proofErr w:type="gramEnd"/>
      <w:r w:rsidR="009B25DF">
        <w:t xml:space="preserve"> chamber, the unit’s cooling system must remove excess heat from within the chamber.  This </w:t>
      </w:r>
      <w:r w:rsidR="00736331">
        <w:t>excess heat is rejected from the system and must be accounted for</w:t>
      </w:r>
      <w:r w:rsidR="00C5151E">
        <w:t xml:space="preserve"> when planning for a chamber’s installation.</w:t>
      </w:r>
    </w:p>
    <w:p w14:paraId="2B264026" w14:textId="77777777" w:rsidR="00C5151E" w:rsidRDefault="00C5151E" w:rsidP="009B25DF"/>
    <w:p w14:paraId="0C11F58E" w14:textId="74251FD3" w:rsidR="00C5151E" w:rsidRDefault="00C5151E" w:rsidP="009B25DF">
      <w:r>
        <w:t xml:space="preserve">The base </w:t>
      </w:r>
      <w:r w:rsidR="00BE54B8">
        <w:t>CU-</w:t>
      </w:r>
      <w:r w:rsidR="00D8027B">
        <w:t>30L2</w:t>
      </w:r>
      <w:r>
        <w:t xml:space="preserve"> chamber model</w:t>
      </w:r>
      <w:r w:rsidR="00D8027B">
        <w:t>’</w:t>
      </w:r>
      <w:r>
        <w:t>s estimated maximum heat rejection to ambient can be found in the Product Specifications section of this manual.</w:t>
      </w:r>
    </w:p>
    <w:p w14:paraId="17308344" w14:textId="77777777" w:rsidR="00E771A9" w:rsidRDefault="00E771A9" w:rsidP="009B25DF"/>
    <w:p w14:paraId="1C3557EF" w14:textId="7AE453B5" w:rsidR="00E771A9" w:rsidRDefault="00E771A9" w:rsidP="009B25DF">
      <w:r>
        <w:t xml:space="preserve">It is necessary to ensure the HVAC system where the chamber is installed </w:t>
      </w:r>
      <w:r w:rsidR="00C832EF">
        <w:t xml:space="preserve">has </w:t>
      </w:r>
      <w:r w:rsidR="00826C85">
        <w:t xml:space="preserve">sufficient </w:t>
      </w:r>
      <w:r w:rsidR="00C832EF">
        <w:t xml:space="preserve">capacity </w:t>
      </w:r>
      <w:r w:rsidR="00826C85">
        <w:t>to remove heat rejected by all chambers within the space.  Insufficient heat removal capacity will result in elevated ambient temperatures and possible degradation in chamber performance.</w:t>
      </w:r>
    </w:p>
    <w:p w14:paraId="0EBDD13C" w14:textId="77777777" w:rsidR="009B25DF" w:rsidRDefault="009B25DF" w:rsidP="009B25DF"/>
    <w:p w14:paraId="21F60AC4" w14:textId="3B072CA3" w:rsidR="002B0047" w:rsidRDefault="00D607BC" w:rsidP="002B0047">
      <w:pPr>
        <w:pStyle w:val="Heading3"/>
      </w:pPr>
      <w:bookmarkStart w:id="13" w:name="_Toc208212621"/>
      <w:r>
        <w:t xml:space="preserve">Electrical </w:t>
      </w:r>
      <w:r w:rsidR="002B0047">
        <w:t>Services</w:t>
      </w:r>
      <w:bookmarkEnd w:id="13"/>
    </w:p>
    <w:p w14:paraId="3D6F88F9" w14:textId="77777777" w:rsidR="00886939" w:rsidRDefault="00886939" w:rsidP="00886939"/>
    <w:p w14:paraId="5EFF05C2" w14:textId="5504931D" w:rsidR="00C94355" w:rsidRPr="00C10FFF" w:rsidRDefault="00D607BC" w:rsidP="0017218A">
      <w:pPr>
        <w:rPr>
          <w:szCs w:val="24"/>
        </w:rPr>
      </w:pPr>
      <w:r w:rsidRPr="00C10FFF">
        <w:rPr>
          <w:szCs w:val="24"/>
        </w:rPr>
        <w:t xml:space="preserve">The </w:t>
      </w:r>
      <w:r w:rsidR="00BE54B8">
        <w:rPr>
          <w:szCs w:val="24"/>
        </w:rPr>
        <w:t>CU-</w:t>
      </w:r>
      <w:r w:rsidR="00D8027B">
        <w:rPr>
          <w:szCs w:val="24"/>
        </w:rPr>
        <w:t>30L2</w:t>
      </w:r>
      <w:r w:rsidRPr="00C10FFF">
        <w:rPr>
          <w:szCs w:val="24"/>
        </w:rPr>
        <w:t xml:space="preserve"> controlled environment chamber is typically provided with one or more power cords</w:t>
      </w:r>
      <w:r w:rsidR="00281973" w:rsidRPr="00C10FFF">
        <w:rPr>
          <w:szCs w:val="24"/>
        </w:rPr>
        <w:t xml:space="preserve"> that must be plugged into electrical building services of </w:t>
      </w:r>
      <w:r w:rsidR="00E609F5" w:rsidRPr="00C10FFF">
        <w:rPr>
          <w:szCs w:val="24"/>
        </w:rPr>
        <w:t>appropriate type, rating and ampacity.</w:t>
      </w:r>
    </w:p>
    <w:p w14:paraId="1517AB26" w14:textId="758CF5CE" w:rsidR="00E609F5" w:rsidRDefault="00E609F5" w:rsidP="0017218A">
      <w:pPr>
        <w:rPr>
          <w:sz w:val="22"/>
          <w:szCs w:val="22"/>
        </w:rPr>
      </w:pPr>
    </w:p>
    <w:p w14:paraId="4A3F4854" w14:textId="22BF77E3" w:rsidR="00E609F5" w:rsidRPr="00C10FFF" w:rsidRDefault="00134E6E" w:rsidP="0017218A">
      <w:pPr>
        <w:rPr>
          <w:b/>
          <w:bCs/>
          <w:szCs w:val="24"/>
        </w:rPr>
      </w:pPr>
      <w:r w:rsidRPr="00C10FFF">
        <w:rPr>
          <w:b/>
          <w:bCs/>
          <w:noProof/>
          <w:szCs w:val="24"/>
        </w:rPr>
        <w:drawing>
          <wp:anchor distT="0" distB="0" distL="114300" distR="114300" simplePos="0" relativeHeight="251674624" behindDoc="0" locked="0" layoutInCell="1" allowOverlap="1" wp14:anchorId="2564880A" wp14:editId="70E44534">
            <wp:simplePos x="0" y="0"/>
            <wp:positionH relativeFrom="column">
              <wp:posOffset>0</wp:posOffset>
            </wp:positionH>
            <wp:positionV relativeFrom="paragraph">
              <wp:posOffset>28575</wp:posOffset>
            </wp:positionV>
            <wp:extent cx="342900" cy="299085"/>
            <wp:effectExtent l="0" t="0" r="0" b="5715"/>
            <wp:wrapSquare wrapText="bothSides"/>
            <wp:docPr id="1812413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C10FFF">
        <w:rPr>
          <w:b/>
          <w:bCs/>
          <w:szCs w:val="24"/>
        </w:rPr>
        <w:t>Always verify a chamber’s electrical requirements against the provided electrical services prior to making final connections and energizing the unit.</w:t>
      </w:r>
    </w:p>
    <w:p w14:paraId="0E21A626" w14:textId="77777777" w:rsidR="00BC180B" w:rsidRDefault="00BC180B" w:rsidP="0017218A">
      <w:pPr>
        <w:rPr>
          <w:sz w:val="22"/>
          <w:szCs w:val="22"/>
        </w:rPr>
      </w:pPr>
    </w:p>
    <w:p w14:paraId="7E87FC2C" w14:textId="34959C8E" w:rsidR="00CA5C6E" w:rsidRPr="00C10FFF" w:rsidRDefault="00134E6E" w:rsidP="00AD25E1">
      <w:pPr>
        <w:rPr>
          <w:szCs w:val="24"/>
        </w:rPr>
      </w:pPr>
      <w:r w:rsidRPr="00C10FFF">
        <w:rPr>
          <w:szCs w:val="24"/>
        </w:rPr>
        <w:t xml:space="preserve">A chamber’s electrical requirements are listed on its </w:t>
      </w:r>
      <w:r w:rsidR="00AD25E1" w:rsidRPr="00C10FFF">
        <w:rPr>
          <w:szCs w:val="24"/>
        </w:rPr>
        <w:t xml:space="preserve">serial tag, which is located inside the unit’s door on the interior side wall of the controlled environment space.  These electrical requirements include the operating voltage, phase(s) and maximum running load amperage </w:t>
      </w:r>
      <w:r w:rsidR="00CA5C6E" w:rsidRPr="00C10FFF">
        <w:rPr>
          <w:szCs w:val="24"/>
        </w:rPr>
        <w:t xml:space="preserve">(RLA) </w:t>
      </w:r>
      <w:r w:rsidR="00AD25E1" w:rsidRPr="00C10FFF">
        <w:rPr>
          <w:szCs w:val="24"/>
        </w:rPr>
        <w:t>for the chamber</w:t>
      </w:r>
      <w:r w:rsidR="00E3393E">
        <w:rPr>
          <w:szCs w:val="24"/>
        </w:rPr>
        <w:t>, per the following requirements:</w:t>
      </w:r>
    </w:p>
    <w:p w14:paraId="1DA9BF22" w14:textId="77777777" w:rsidR="00CA5C6E" w:rsidRPr="00C10FFF" w:rsidRDefault="00CA5C6E" w:rsidP="00AD25E1">
      <w:pPr>
        <w:rPr>
          <w:szCs w:val="24"/>
        </w:rPr>
      </w:pPr>
    </w:p>
    <w:p w14:paraId="60D85F4A"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Supply voltage must be within ±10% of the serial tag value.</w:t>
      </w:r>
    </w:p>
    <w:p w14:paraId="25F904B4" w14:textId="77777777" w:rsidR="00CA5C6E" w:rsidRPr="00C10FFF" w:rsidRDefault="00AD25E1" w:rsidP="0043013E">
      <w:pPr>
        <w:pStyle w:val="ListParagraph"/>
        <w:numPr>
          <w:ilvl w:val="0"/>
          <w:numId w:val="5"/>
        </w:numPr>
        <w:rPr>
          <w:rFonts w:ascii="Aptos" w:hAnsi="Aptos"/>
          <w:sz w:val="24"/>
          <w:szCs w:val="24"/>
        </w:rPr>
      </w:pPr>
      <w:r w:rsidRPr="00C10FFF">
        <w:rPr>
          <w:rFonts w:ascii="Aptos" w:hAnsi="Aptos"/>
          <w:sz w:val="24"/>
          <w:szCs w:val="24"/>
        </w:rPr>
        <w:t>The number of phases provided should match the serial tag value.</w:t>
      </w:r>
    </w:p>
    <w:p w14:paraId="69C36E66" w14:textId="148ABBDF" w:rsidR="00AD25E1" w:rsidRPr="00C10FFF" w:rsidRDefault="00CA5C6E" w:rsidP="0043013E">
      <w:pPr>
        <w:pStyle w:val="ListParagraph"/>
        <w:numPr>
          <w:ilvl w:val="0"/>
          <w:numId w:val="5"/>
        </w:numPr>
        <w:rPr>
          <w:rFonts w:ascii="Aptos" w:hAnsi="Aptos"/>
          <w:sz w:val="24"/>
          <w:szCs w:val="24"/>
        </w:rPr>
      </w:pPr>
      <w:r w:rsidRPr="00C10FFF">
        <w:rPr>
          <w:rFonts w:ascii="Aptos" w:hAnsi="Aptos"/>
          <w:sz w:val="24"/>
          <w:szCs w:val="24"/>
        </w:rPr>
        <w:lastRenderedPageBreak/>
        <w:t>The electrical service must have a minimum circuit ampacity (MCA) sufficient to support the chamber’s rated maximum running load amperage (RLA).  Service MCA should ultimately be determined by local authorities having jurisdiction (AHJ), according to state, local and building electrical codes.  As a rule of thumb, MCA can be estimated by the following equation:</w:t>
      </w:r>
    </w:p>
    <w:p w14:paraId="64283367" w14:textId="77777777" w:rsidR="00CA5C6E" w:rsidRPr="00C10FFF" w:rsidRDefault="00CA5C6E" w:rsidP="00CA5C6E">
      <w:pPr>
        <w:rPr>
          <w:szCs w:val="24"/>
        </w:rPr>
      </w:pPr>
    </w:p>
    <w:p w14:paraId="573B20A6" w14:textId="6277F1E0" w:rsidR="00CA5C6E" w:rsidRPr="00C10FFF" w:rsidRDefault="00CA5C6E" w:rsidP="00CA5C6E">
      <w:pPr>
        <w:jc w:val="center"/>
        <w:rPr>
          <w:szCs w:val="24"/>
        </w:rPr>
      </w:pPr>
      <m:oMathPara>
        <m:oMath>
          <m:r>
            <w:rPr>
              <w:rFonts w:ascii="Cambria Math" w:hAnsi="Cambria Math"/>
              <w:szCs w:val="24"/>
            </w:rPr>
            <m:t>MCA=1.25×</m:t>
          </m:r>
          <m:sSub>
            <m:sSubPr>
              <m:ctrlPr>
                <w:rPr>
                  <w:rFonts w:ascii="Cambria Math" w:hAnsi="Cambria Math"/>
                  <w:i/>
                  <w:szCs w:val="24"/>
                </w:rPr>
              </m:ctrlPr>
            </m:sSubPr>
            <m:e>
              <m:r>
                <w:rPr>
                  <w:rFonts w:ascii="Cambria Math" w:hAnsi="Cambria Math"/>
                  <w:szCs w:val="24"/>
                </w:rPr>
                <m:t>RLA</m:t>
              </m:r>
            </m:e>
            <m:sub>
              <m:r>
                <w:rPr>
                  <w:rFonts w:ascii="Cambria Math" w:hAnsi="Cambria Math"/>
                  <w:szCs w:val="24"/>
                </w:rPr>
                <m:t>max</m:t>
              </m:r>
            </m:sub>
          </m:sSub>
        </m:oMath>
      </m:oMathPara>
    </w:p>
    <w:p w14:paraId="33E22978" w14:textId="3C1DEE04" w:rsidR="00CA5C6E" w:rsidRPr="00C10FFF" w:rsidRDefault="00CA5C6E" w:rsidP="00CA5C6E">
      <w:pPr>
        <w:rPr>
          <w:szCs w:val="24"/>
        </w:rPr>
      </w:pPr>
    </w:p>
    <w:p w14:paraId="628C2CCF" w14:textId="77777777" w:rsidR="00C10FFF" w:rsidRPr="00C10FFF" w:rsidRDefault="00C10FFF" w:rsidP="0043013E">
      <w:pPr>
        <w:pStyle w:val="ListParagraph"/>
        <w:numPr>
          <w:ilvl w:val="0"/>
          <w:numId w:val="6"/>
        </w:numPr>
        <w:rPr>
          <w:rFonts w:ascii="Aptos" w:hAnsi="Aptos"/>
          <w:sz w:val="24"/>
          <w:szCs w:val="24"/>
        </w:rPr>
      </w:pPr>
      <w:r w:rsidRPr="00C10FFF">
        <w:rPr>
          <w:rFonts w:ascii="Aptos" w:hAnsi="Aptos"/>
          <w:sz w:val="24"/>
          <w:szCs w:val="24"/>
        </w:rPr>
        <w:t>The provided electrical service should not be smaller than the MCA.  In many cases the service itself will be larger than the MCA. For example, a standard 30A electrical service might be specified to comply with a chamber’s MCA requirement of 27A.</w:t>
      </w:r>
    </w:p>
    <w:p w14:paraId="14D2F029" w14:textId="4F01BAF0" w:rsidR="00C10FFF" w:rsidRDefault="00C10FFF" w:rsidP="00785CD3">
      <w:r>
        <w:t xml:space="preserve"> </w:t>
      </w:r>
    </w:p>
    <w:p w14:paraId="6795A2DC" w14:textId="42E23338" w:rsidR="00C10FFF" w:rsidRDefault="00C10FFF" w:rsidP="001254AB">
      <w:pPr>
        <w:tabs>
          <w:tab w:val="clear" w:pos="0"/>
          <w:tab w:val="left" w:pos="720"/>
        </w:tabs>
        <w:ind w:left="720"/>
      </w:pPr>
      <w:r w:rsidRPr="00134E6E">
        <w:rPr>
          <w:b/>
          <w:bCs/>
          <w:noProof/>
        </w:rPr>
        <w:drawing>
          <wp:anchor distT="0" distB="0" distL="114300" distR="114300" simplePos="0" relativeHeight="251676672" behindDoc="0" locked="0" layoutInCell="1" allowOverlap="1" wp14:anchorId="17A4D5E3" wp14:editId="058185D2">
            <wp:simplePos x="0" y="0"/>
            <wp:positionH relativeFrom="column">
              <wp:posOffset>0</wp:posOffset>
            </wp:positionH>
            <wp:positionV relativeFrom="paragraph">
              <wp:posOffset>197485</wp:posOffset>
            </wp:positionV>
            <wp:extent cx="342900" cy="299085"/>
            <wp:effectExtent l="0" t="0" r="0" b="5715"/>
            <wp:wrapSquare wrapText="bothSides"/>
            <wp:docPr id="12102183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 xml:space="preserve">If a chamber is provided with multiple power cords, </w:t>
      </w:r>
      <w:r w:rsidRPr="00C10FFF">
        <w:rPr>
          <w:i/>
          <w:iCs/>
        </w:rPr>
        <w:t>each cord</w:t>
      </w:r>
      <w:r>
        <w:t xml:space="preserve"> will have its own RLA/MCA requirement.  If both cords are to be connected </w:t>
      </w:r>
      <w:proofErr w:type="gramStart"/>
      <w:r>
        <w:t>on</w:t>
      </w:r>
      <w:proofErr w:type="gramEnd"/>
      <w:r>
        <w:t xml:space="preserve"> a single circuit with multiple receptacles, the service must be sized for the COMBINED RLA of both cords.  An example equati</w:t>
      </w:r>
      <w:r w:rsidR="001254AB">
        <w:t>on is provided below for reference:</w:t>
      </w:r>
    </w:p>
    <w:p w14:paraId="6FF1438C" w14:textId="77777777" w:rsidR="001254AB" w:rsidRDefault="001254AB" w:rsidP="00C10FFF"/>
    <w:p w14:paraId="00DBC995" w14:textId="3F28C0C1" w:rsidR="001254AB" w:rsidRPr="00C10FFF" w:rsidRDefault="00000000" w:rsidP="00C10FFF">
      <m:oMathPara>
        <m:oMath>
          <m:sSub>
            <m:sSubPr>
              <m:ctrlPr>
                <w:rPr>
                  <w:rFonts w:ascii="Cambria Math" w:hAnsi="Cambria Math"/>
                  <w:i/>
                </w:rPr>
              </m:ctrlPr>
            </m:sSubPr>
            <m:e>
              <m:r>
                <w:rPr>
                  <w:rFonts w:ascii="Cambria Math" w:hAnsi="Cambria Math"/>
                </w:rPr>
                <m:t>MCA</m:t>
              </m:r>
            </m:e>
            <m:sub>
              <m:r>
                <w:rPr>
                  <w:rFonts w:ascii="Cambria Math" w:hAnsi="Cambria Math"/>
                </w:rPr>
                <m:t>combined</m:t>
              </m:r>
            </m:sub>
          </m:sSub>
          <m:r>
            <w:rPr>
              <w:rFonts w:ascii="Cambria Math" w:hAnsi="Cambria Math"/>
            </w:rPr>
            <m:t>=1.25 ×(</m:t>
          </m:r>
          <m:sSub>
            <m:sSubPr>
              <m:ctrlPr>
                <w:rPr>
                  <w:rFonts w:ascii="Cambria Math" w:hAnsi="Cambria Math"/>
                  <w:i/>
                </w:rPr>
              </m:ctrlPr>
            </m:sSubPr>
            <m:e>
              <m:r>
                <w:rPr>
                  <w:rFonts w:ascii="Cambria Math" w:hAnsi="Cambria Math"/>
                </w:rPr>
                <m:t>RLA</m:t>
              </m:r>
            </m:e>
            <m:sub>
              <m:r>
                <w:rPr>
                  <w:rFonts w:ascii="Cambria Math" w:hAnsi="Cambria Math"/>
                </w:rPr>
                <m:t>cord 1</m:t>
              </m:r>
            </m:sub>
          </m:sSub>
          <m:r>
            <w:rPr>
              <w:rFonts w:ascii="Cambria Math" w:hAnsi="Cambria Math"/>
            </w:rPr>
            <m:t xml:space="preserve">+ </m:t>
          </m:r>
          <m:sSub>
            <m:sSubPr>
              <m:ctrlPr>
                <w:rPr>
                  <w:rFonts w:ascii="Cambria Math" w:hAnsi="Cambria Math"/>
                  <w:i/>
                </w:rPr>
              </m:ctrlPr>
            </m:sSubPr>
            <m:e>
              <m:r>
                <w:rPr>
                  <w:rFonts w:ascii="Cambria Math" w:hAnsi="Cambria Math"/>
                </w:rPr>
                <m:t>RLA</m:t>
              </m:r>
            </m:e>
            <m:sub>
              <m:r>
                <w:rPr>
                  <w:rFonts w:ascii="Cambria Math" w:hAnsi="Cambria Math"/>
                </w:rPr>
                <m:t>cord 2</m:t>
              </m:r>
            </m:sub>
          </m:sSub>
          <m:r>
            <w:rPr>
              <w:rFonts w:ascii="Cambria Math" w:hAnsi="Cambria Math"/>
            </w:rPr>
            <m:t>)</m:t>
          </m:r>
        </m:oMath>
      </m:oMathPara>
    </w:p>
    <w:p w14:paraId="7335E625" w14:textId="77777777" w:rsidR="00C10FFF" w:rsidRDefault="00C10FFF" w:rsidP="00C10FFF"/>
    <w:p w14:paraId="7A4F426E" w14:textId="4D04A93F" w:rsidR="00865135" w:rsidRDefault="00865135" w:rsidP="001254AB">
      <w:r>
        <w:t>In lieu of a single electrical service sized for multiple cords, connect each power cord to its own separate, dedicated electrical service.</w:t>
      </w:r>
    </w:p>
    <w:p w14:paraId="1F3FD9C5" w14:textId="77777777" w:rsidR="00865135" w:rsidRDefault="00865135" w:rsidP="001254AB"/>
    <w:p w14:paraId="771B528E" w14:textId="4DB476D6" w:rsidR="00865135" w:rsidRDefault="001254AB" w:rsidP="001254AB">
      <w:r>
        <w:t>Failure to follow the electrical service requirements outlined above can result in overloaded electrical services, tripped circuit protection on the supply and damage to facility and chamber electrical infrastructure such as wiring, plugs and receptacles.</w:t>
      </w:r>
    </w:p>
    <w:p w14:paraId="67F3090F" w14:textId="77777777" w:rsidR="00865135" w:rsidRDefault="00865135" w:rsidP="001254AB"/>
    <w:p w14:paraId="0CC313C2" w14:textId="738F1AD5" w:rsidR="00C10FFF" w:rsidRPr="001254AB" w:rsidRDefault="001254AB" w:rsidP="001254AB">
      <w:pPr>
        <w:rPr>
          <w:b/>
          <w:bCs/>
        </w:rPr>
      </w:pPr>
      <w:r w:rsidRPr="001254AB">
        <w:rPr>
          <w:b/>
          <w:bCs/>
          <w:noProof/>
        </w:rPr>
        <w:drawing>
          <wp:anchor distT="0" distB="0" distL="114300" distR="114300" simplePos="0" relativeHeight="251678720" behindDoc="1" locked="0" layoutInCell="1" allowOverlap="1" wp14:anchorId="465BE8A7" wp14:editId="673B532F">
            <wp:simplePos x="0" y="0"/>
            <wp:positionH relativeFrom="column">
              <wp:posOffset>0</wp:posOffset>
            </wp:positionH>
            <wp:positionV relativeFrom="paragraph">
              <wp:posOffset>28575</wp:posOffset>
            </wp:positionV>
            <wp:extent cx="342900" cy="299085"/>
            <wp:effectExtent l="0" t="0" r="0" b="5715"/>
            <wp:wrapSquare wrapText="bothSides"/>
            <wp:docPr id="22474523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1254AB">
        <w:rPr>
          <w:b/>
          <w:bCs/>
        </w:rPr>
        <w:t xml:space="preserve">Damage caused from incorrect or improperly sized electrical services </w:t>
      </w:r>
      <w:r w:rsidR="008D6207" w:rsidRPr="001254AB">
        <w:rPr>
          <w:b/>
          <w:bCs/>
        </w:rPr>
        <w:t>is</w:t>
      </w:r>
      <w:r w:rsidRPr="001254AB">
        <w:rPr>
          <w:b/>
          <w:bCs/>
        </w:rPr>
        <w:t xml:space="preserve"> not covered </w:t>
      </w:r>
      <w:r w:rsidR="0098124E">
        <w:rPr>
          <w:b/>
          <w:bCs/>
        </w:rPr>
        <w:t>under</w:t>
      </w:r>
      <w:r w:rsidRPr="001254AB">
        <w:rPr>
          <w:b/>
          <w:bCs/>
        </w:rPr>
        <w:t xml:space="preserve"> the manufacturer’s warranty.</w:t>
      </w:r>
    </w:p>
    <w:p w14:paraId="5F37EB08" w14:textId="2FF756DE" w:rsidR="001254AB" w:rsidRDefault="001254AB" w:rsidP="001254AB"/>
    <w:p w14:paraId="2169BD49" w14:textId="3ECC5B4A" w:rsidR="0065220A" w:rsidRDefault="0065220A" w:rsidP="0065220A">
      <w:pPr>
        <w:jc w:val="center"/>
      </w:pPr>
      <w:r w:rsidRPr="001254AB">
        <w:rPr>
          <w:b/>
          <w:bCs/>
          <w:noProof/>
        </w:rPr>
        <w:drawing>
          <wp:anchor distT="0" distB="0" distL="114300" distR="114300" simplePos="0" relativeHeight="251699200" behindDoc="0" locked="0" layoutInCell="1" allowOverlap="1" wp14:anchorId="435C180C" wp14:editId="509F2587">
            <wp:simplePos x="0" y="0"/>
            <wp:positionH relativeFrom="column">
              <wp:posOffset>2514600</wp:posOffset>
            </wp:positionH>
            <wp:positionV relativeFrom="paragraph">
              <wp:posOffset>45720</wp:posOffset>
            </wp:positionV>
            <wp:extent cx="342900" cy="299085"/>
            <wp:effectExtent l="0" t="0" r="0" b="5715"/>
            <wp:wrapNone/>
            <wp:docPr id="18511934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7E0FB0">
        <w:rPr>
          <w:noProof/>
        </w:rPr>
        <w:drawing>
          <wp:inline distT="0" distB="0" distL="0" distR="0" wp14:anchorId="7E9D371F" wp14:editId="3EA69FA4">
            <wp:extent cx="1016738" cy="1714500"/>
            <wp:effectExtent l="0" t="0" r="0" b="0"/>
            <wp:docPr id="65514439" name="Picture 8" descr="Understanding Electrical Light Switches, Rockers and Outlet Dev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rstanding Electrical Light Switches, Rockers and Outlet Devices"/>
                    <pic:cNvPicPr>
                      <a:picLocks noChangeAspect="1" noChangeArrowheads="1"/>
                    </pic:cNvPicPr>
                  </pic:nvPicPr>
                  <pic:blipFill rotWithShape="1">
                    <a:blip r:embed="rId20">
                      <a:extLst>
                        <a:ext uri="{28A0092B-C50C-407E-A947-70E740481C1C}">
                          <a14:useLocalDpi xmlns:a14="http://schemas.microsoft.com/office/drawing/2010/main" val="0"/>
                        </a:ext>
                      </a:extLst>
                    </a:blip>
                    <a:srcRect l="21941" t="3840" r="22222" b="2717"/>
                    <a:stretch/>
                  </pic:blipFill>
                  <pic:spPr bwMode="auto">
                    <a:xfrm rot="10800000">
                      <a:off x="0" y="0"/>
                      <a:ext cx="1022633" cy="1724440"/>
                    </a:xfrm>
                    <a:prstGeom prst="rect">
                      <a:avLst/>
                    </a:prstGeom>
                    <a:noFill/>
                    <a:ln>
                      <a:noFill/>
                    </a:ln>
                    <a:extLst>
                      <a:ext uri="{53640926-AAD7-44D8-BBD7-CCE9431645EC}">
                        <a14:shadowObscured xmlns:a14="http://schemas.microsoft.com/office/drawing/2010/main"/>
                      </a:ext>
                    </a:extLst>
                  </pic:spPr>
                </pic:pic>
              </a:graphicData>
            </a:graphic>
          </wp:inline>
        </w:drawing>
      </w:r>
    </w:p>
    <w:p w14:paraId="4464ACCD" w14:textId="77777777" w:rsidR="0065220A" w:rsidRDefault="0065220A" w:rsidP="0065220A">
      <w:pPr>
        <w:jc w:val="center"/>
      </w:pPr>
    </w:p>
    <w:p w14:paraId="4B804628" w14:textId="3D47649E" w:rsidR="0065220A" w:rsidRDefault="00D26F8D" w:rsidP="0065220A">
      <w:pPr>
        <w:jc w:val="center"/>
      </w:pPr>
      <w:r>
        <w:t>The</w:t>
      </w:r>
      <w:r w:rsidR="0065220A">
        <w:t xml:space="preserve"> duplex receptacle</w:t>
      </w:r>
      <w:r>
        <w:t xml:space="preserve"> shown above can physically accommodate two 20A </w:t>
      </w:r>
      <w:r w:rsidR="00B42812">
        <w:t xml:space="preserve">rated </w:t>
      </w:r>
      <w:r w:rsidR="00846B58">
        <w:t>cords but</w:t>
      </w:r>
      <w:r w:rsidR="00124884">
        <w:t xml:space="preserve"> may not have sufficient capacity to supply power at the full rating of two cords, simultaneously.  Verify the </w:t>
      </w:r>
      <w:r w:rsidR="00124884" w:rsidRPr="00AE7098">
        <w:rPr>
          <w:i/>
          <w:iCs/>
        </w:rPr>
        <w:t>combined</w:t>
      </w:r>
      <w:r w:rsidR="00124884">
        <w:t xml:space="preserve"> load the duplex receptacle’s electrical service can safely support before plugging in multiple power cords.</w:t>
      </w:r>
    </w:p>
    <w:p w14:paraId="46780E11" w14:textId="0215ADAD" w:rsidR="0065220A" w:rsidRDefault="0065220A" w:rsidP="0065220A">
      <w:pPr>
        <w:jc w:val="center"/>
      </w:pPr>
      <w:r>
        <w:rPr>
          <w:noProof/>
        </w:rPr>
        <w:lastRenderedPageBreak/>
        <w:drawing>
          <wp:anchor distT="0" distB="0" distL="114300" distR="114300" simplePos="0" relativeHeight="251697152" behindDoc="0" locked="0" layoutInCell="1" allowOverlap="1" wp14:anchorId="3EF68802" wp14:editId="0C932DEA">
            <wp:simplePos x="0" y="0"/>
            <wp:positionH relativeFrom="column">
              <wp:posOffset>2457450</wp:posOffset>
            </wp:positionH>
            <wp:positionV relativeFrom="paragraph">
              <wp:posOffset>78740</wp:posOffset>
            </wp:positionV>
            <wp:extent cx="390525" cy="390525"/>
            <wp:effectExtent l="0" t="0" r="9525" b="9525"/>
            <wp:wrapNone/>
            <wp:docPr id="1412279595"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79595" name="Graphic 1412279595"/>
                    <pic:cNvPicPr/>
                  </pic:nvPicPr>
                  <pic:blipFill>
                    <a:blip r:embed="rId21">
                      <a:extLst>
                        <a:ext uri="{96DAC541-7B7A-43D3-8B79-37D633B846F1}">
                          <asvg:svgBlip xmlns:asvg="http://schemas.microsoft.com/office/drawing/2016/SVG/main" r:embed="rId22"/>
                        </a:ext>
                      </a:extLst>
                    </a:blip>
                    <a:stretch>
                      <a:fillRect/>
                    </a:stretch>
                  </pic:blipFill>
                  <pic:spPr>
                    <a:xfrm>
                      <a:off x="0" y="0"/>
                      <a:ext cx="390525" cy="390525"/>
                    </a:xfrm>
                    <a:prstGeom prst="rect">
                      <a:avLst/>
                    </a:prstGeom>
                  </pic:spPr>
                </pic:pic>
              </a:graphicData>
            </a:graphic>
            <wp14:sizeRelH relativeFrom="margin">
              <wp14:pctWidth>0</wp14:pctWidth>
            </wp14:sizeRelH>
            <wp14:sizeRelV relativeFrom="margin">
              <wp14:pctHeight>0</wp14:pctHeight>
            </wp14:sizeRelV>
          </wp:anchor>
        </w:drawing>
      </w:r>
      <w:r w:rsidRPr="00CD17AB">
        <w:rPr>
          <w:noProof/>
        </w:rPr>
        <w:drawing>
          <wp:inline distT="0" distB="0" distL="0" distR="0" wp14:anchorId="447DECBD" wp14:editId="27AFAB57">
            <wp:extent cx="1181100" cy="1704975"/>
            <wp:effectExtent l="0" t="0" r="0" b="9525"/>
            <wp:docPr id="1544305414" name="Picture 6" descr="Power cords plug in electric outlet Stock Photo - Ala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036572" descr="Power cords plug in electric outlet Stock Photo - Alamy"/>
                    <pic:cNvPicPr>
                      <a:picLocks noChangeAspect="1" noChangeArrowheads="1"/>
                    </pic:cNvPicPr>
                  </pic:nvPicPr>
                  <pic:blipFill>
                    <a:blip r:embed="rId23" cstate="print">
                      <a:extLst>
                        <a:ext uri="{28A0092B-C50C-407E-A947-70E740481C1C}">
                          <a14:useLocalDpi xmlns:a14="http://schemas.microsoft.com/office/drawing/2010/main" val="0"/>
                        </a:ext>
                      </a:extLst>
                    </a:blip>
                    <a:srcRect b="6892"/>
                    <a:stretch>
                      <a:fillRect/>
                    </a:stretch>
                  </pic:blipFill>
                  <pic:spPr bwMode="auto">
                    <a:xfrm>
                      <a:off x="0" y="0"/>
                      <a:ext cx="1181100" cy="1704975"/>
                    </a:xfrm>
                    <a:prstGeom prst="rect">
                      <a:avLst/>
                    </a:prstGeom>
                    <a:noFill/>
                    <a:ln>
                      <a:noFill/>
                    </a:ln>
                  </pic:spPr>
                </pic:pic>
              </a:graphicData>
            </a:graphic>
          </wp:inline>
        </w:drawing>
      </w:r>
    </w:p>
    <w:p w14:paraId="127A8269" w14:textId="77777777" w:rsidR="00D26F8D" w:rsidRDefault="00D26F8D" w:rsidP="0065220A">
      <w:pPr>
        <w:jc w:val="center"/>
      </w:pPr>
    </w:p>
    <w:p w14:paraId="2258E531" w14:textId="63D113EE" w:rsidR="00D26F8D" w:rsidRDefault="00D26F8D" w:rsidP="0065220A">
      <w:pPr>
        <w:jc w:val="center"/>
      </w:pPr>
      <w:r>
        <w:t>Do not plug multiple chamber power cords into a duplex receptacle unless the circuit is dedicate</w:t>
      </w:r>
      <w:r w:rsidR="000E27A3">
        <w:t>d and verified to have an MCA sufficient to support the combined RLA of both connected power cords.</w:t>
      </w:r>
    </w:p>
    <w:p w14:paraId="4F282928" w14:textId="7731B547" w:rsidR="0065220A" w:rsidRDefault="0065220A" w:rsidP="0065220A">
      <w:pPr>
        <w:jc w:val="center"/>
      </w:pPr>
    </w:p>
    <w:p w14:paraId="07F7E5F9" w14:textId="6FBF4A0A" w:rsidR="0065220A" w:rsidRDefault="000E27A3" w:rsidP="001B769D">
      <w:pPr>
        <w:ind w:left="2880"/>
      </w:pPr>
      <w:r w:rsidRPr="001254AB">
        <w:rPr>
          <w:b/>
          <w:bCs/>
          <w:noProof/>
        </w:rPr>
        <w:drawing>
          <wp:anchor distT="0" distB="0" distL="114300" distR="114300" simplePos="0" relativeHeight="251701248" behindDoc="0" locked="0" layoutInCell="1" allowOverlap="1" wp14:anchorId="1763B6B2" wp14:editId="6C62F706">
            <wp:simplePos x="0" y="0"/>
            <wp:positionH relativeFrom="column">
              <wp:posOffset>2162175</wp:posOffset>
            </wp:positionH>
            <wp:positionV relativeFrom="paragraph">
              <wp:posOffset>54610</wp:posOffset>
            </wp:positionV>
            <wp:extent cx="342900" cy="299085"/>
            <wp:effectExtent l="0" t="0" r="0" b="5715"/>
            <wp:wrapNone/>
            <wp:docPr id="466902170"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1B769D">
        <w:t xml:space="preserve">        </w:t>
      </w:r>
      <w:r w:rsidR="0065220A" w:rsidRPr="007E0FB0">
        <w:rPr>
          <w:noProof/>
        </w:rPr>
        <w:drawing>
          <wp:inline distT="0" distB="0" distL="0" distR="0" wp14:anchorId="56F6A180" wp14:editId="66A34BDD">
            <wp:extent cx="1724025" cy="1712683"/>
            <wp:effectExtent l="0" t="0" r="0" b="1905"/>
            <wp:docPr id="1153516716" name="Picture 9" descr="15 amp vs 20 amp out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5 amp vs 20 amp outlet"/>
                    <pic:cNvPicPr>
                      <a:picLocks noChangeAspect="1" noChangeArrowheads="1"/>
                    </pic:cNvPicPr>
                  </pic:nvPicPr>
                  <pic:blipFill>
                    <a:blip r:embed="rId24">
                      <a:extLst>
                        <a:ext uri="{28A0092B-C50C-407E-A947-70E740481C1C}">
                          <a14:useLocalDpi xmlns:a14="http://schemas.microsoft.com/office/drawing/2010/main" val="0"/>
                        </a:ext>
                      </a:extLst>
                    </a:blip>
                    <a:srcRect l="55641" t="13034" r="3078" b="18803"/>
                    <a:stretch>
                      <a:fillRect/>
                    </a:stretch>
                  </pic:blipFill>
                  <pic:spPr bwMode="auto">
                    <a:xfrm>
                      <a:off x="0" y="0"/>
                      <a:ext cx="1728104" cy="1716735"/>
                    </a:xfrm>
                    <a:prstGeom prst="rect">
                      <a:avLst/>
                    </a:prstGeom>
                    <a:noFill/>
                    <a:ln>
                      <a:noFill/>
                    </a:ln>
                  </pic:spPr>
                </pic:pic>
              </a:graphicData>
            </a:graphic>
          </wp:inline>
        </w:drawing>
      </w:r>
    </w:p>
    <w:p w14:paraId="094DDFD2" w14:textId="77777777" w:rsidR="0065220A" w:rsidRDefault="0065220A" w:rsidP="001254AB"/>
    <w:p w14:paraId="323CF5C3" w14:textId="17CB49AF" w:rsidR="000E27A3" w:rsidRDefault="000E27A3" w:rsidP="000E27A3">
      <w:pPr>
        <w:jc w:val="center"/>
      </w:pPr>
      <w:r>
        <w:t xml:space="preserve">Check quadplex receptacles for proper </w:t>
      </w:r>
      <w:proofErr w:type="gramStart"/>
      <w:r>
        <w:t>labelling</w:t>
      </w:r>
      <w:proofErr w:type="gramEnd"/>
      <w:r>
        <w:t xml:space="preserve"> indicating the presence of multiple circuits prior to plugging in multiple chamber power cords </w:t>
      </w:r>
    </w:p>
    <w:p w14:paraId="17BB6C6C" w14:textId="77777777" w:rsidR="000E27A3" w:rsidRDefault="000E27A3" w:rsidP="001254AB"/>
    <w:p w14:paraId="303BB1BA" w14:textId="4AAE1F5E" w:rsidR="00EA0996" w:rsidRDefault="00EA0996" w:rsidP="00EA0996">
      <w:pPr>
        <w:pStyle w:val="Heading3"/>
      </w:pPr>
      <w:bookmarkStart w:id="14" w:name="_Toc208212622"/>
      <w:r>
        <w:t>Drainage and Plumbing Services</w:t>
      </w:r>
      <w:bookmarkEnd w:id="14"/>
    </w:p>
    <w:p w14:paraId="43818267" w14:textId="77777777" w:rsidR="00EA0996" w:rsidRDefault="00EA0996" w:rsidP="007434DC"/>
    <w:p w14:paraId="388EF415" w14:textId="17209046" w:rsidR="004E17B4" w:rsidRDefault="008507E4" w:rsidP="004E17B4">
      <w:r>
        <w:t>The</w:t>
      </w:r>
      <w:r w:rsidR="005A7C4D">
        <w:t xml:space="preserve"> model </w:t>
      </w:r>
      <w:r w:rsidR="00BE54B8">
        <w:t>CU-</w:t>
      </w:r>
      <w:r w:rsidR="007A0FE4">
        <w:t>30L2</w:t>
      </w:r>
      <w:r w:rsidR="005A7C4D">
        <w:t xml:space="preserve"> controlled environment reject</w:t>
      </w:r>
      <w:r>
        <w:t>s</w:t>
      </w:r>
      <w:r w:rsidR="005A7C4D">
        <w:t xml:space="preserve"> condensed water from </w:t>
      </w:r>
      <w:r>
        <w:t>its</w:t>
      </w:r>
      <w:r w:rsidR="005A7C4D">
        <w:t xml:space="preserve"> evaporator coils.  </w:t>
      </w:r>
      <w:r w:rsidR="004E17B4">
        <w:t xml:space="preserve">The amount of condensate is dependent upon a combination of controlled environment settings, ambient conditions, door opening frequency and duration, </w:t>
      </w:r>
      <w:r w:rsidR="0085593B">
        <w:t>optional equipment</w:t>
      </w:r>
      <w:r w:rsidR="004E17B4">
        <w:t>, and characteristics of products placed inside the environment.</w:t>
      </w:r>
    </w:p>
    <w:p w14:paraId="729FFC51" w14:textId="52B4B180" w:rsidR="005A7C4D" w:rsidRDefault="005A7C4D" w:rsidP="007434DC"/>
    <w:p w14:paraId="0A320CB4" w14:textId="6235309C" w:rsidR="0085593B" w:rsidRDefault="0085593B" w:rsidP="0085593B">
      <w:r>
        <w:t xml:space="preserve">Optional relative humidity control systems increase the amount of condensate rejected from a given </w:t>
      </w:r>
      <w:proofErr w:type="gramStart"/>
      <w:r>
        <w:t>unit, and</w:t>
      </w:r>
      <w:proofErr w:type="gramEnd"/>
      <w:r>
        <w:t xml:space="preserve"> </w:t>
      </w:r>
      <w:r w:rsidR="00CF0E25">
        <w:t>increase</w:t>
      </w:r>
      <w:r>
        <w:t xml:space="preserve"> the potential for condensation to form on petri dish lids.</w:t>
      </w:r>
    </w:p>
    <w:p w14:paraId="1A21FF0A" w14:textId="77777777" w:rsidR="005A7C4D" w:rsidRDefault="005A7C4D" w:rsidP="007434DC"/>
    <w:p w14:paraId="11FCF5F9" w14:textId="09F75255" w:rsidR="004E17B4" w:rsidRDefault="005A7C4D" w:rsidP="004E17B4">
      <w:r>
        <w:t xml:space="preserve">Whenever the evaporator coil operates at a temperature below the dew point inside the controlled environment, moisture present in the circulated air condenses onto the </w:t>
      </w:r>
      <w:r w:rsidR="00122818">
        <w:t xml:space="preserve">cooling </w:t>
      </w:r>
      <w:r>
        <w:t xml:space="preserve">coils.  </w:t>
      </w:r>
      <w:r w:rsidR="00F03F80">
        <w:t xml:space="preserve">This condensate </w:t>
      </w:r>
      <w:r>
        <w:t>sheds off the coils</w:t>
      </w:r>
      <w:r w:rsidR="00122818">
        <w:t>,</w:t>
      </w:r>
      <w:r>
        <w:t xml:space="preserve"> </w:t>
      </w:r>
      <w:r w:rsidR="004E17B4">
        <w:t xml:space="preserve">is routed through a drain and expelled </w:t>
      </w:r>
      <w:r w:rsidR="00846B58">
        <w:t xml:space="preserve">through </w:t>
      </w:r>
      <w:r w:rsidR="004E17B4">
        <w:t>the environment’s floor drain</w:t>
      </w:r>
      <w:r w:rsidR="00846B58">
        <w:t xml:space="preserve"> and out the back</w:t>
      </w:r>
      <w:r w:rsidR="00A662D6">
        <w:t xml:space="preserve"> of the unit’s mechanical compartment</w:t>
      </w:r>
      <w:r w:rsidR="004E17B4">
        <w:t>.</w:t>
      </w:r>
    </w:p>
    <w:p w14:paraId="2F570E6B" w14:textId="30750D40" w:rsidR="00122818" w:rsidRDefault="00122818" w:rsidP="007434DC"/>
    <w:p w14:paraId="1D41B990" w14:textId="644E2FEF" w:rsidR="00122818" w:rsidRDefault="00472273" w:rsidP="007434DC">
      <w:r>
        <w:lastRenderedPageBreak/>
        <w:t xml:space="preserve">Base model </w:t>
      </w:r>
      <w:r w:rsidR="00BE54B8">
        <w:t>CU-</w:t>
      </w:r>
      <w:r w:rsidR="007A0FE4">
        <w:t>30L2</w:t>
      </w:r>
      <w:r>
        <w:t xml:space="preserve"> </w:t>
      </w:r>
      <w:r w:rsidR="007A0FE4">
        <w:t>units</w:t>
      </w:r>
      <w:r>
        <w:t xml:space="preserve"> are provided with </w:t>
      </w:r>
      <w:r w:rsidR="00F2259E">
        <w:t xml:space="preserve">one </w:t>
      </w:r>
      <w:r>
        <w:t>7/8 in ID (1 in OD) flexible drain lin</w:t>
      </w:r>
      <w:r w:rsidR="009B1B8A">
        <w:t>e</w:t>
      </w:r>
      <w:r w:rsidR="00517296">
        <w:t xml:space="preserve">.  </w:t>
      </w:r>
      <w:r w:rsidR="009B1B8A">
        <w:t>Ideally, this</w:t>
      </w:r>
      <w:r w:rsidR="00517296">
        <w:t xml:space="preserve"> drain line should be routed toward a floor drain close in proximity to the chamber to properly manage condensate rejected from the unit.</w:t>
      </w:r>
    </w:p>
    <w:p w14:paraId="3D326E67" w14:textId="77777777" w:rsidR="00517296" w:rsidRDefault="00517296" w:rsidP="007434DC"/>
    <w:p w14:paraId="008E9DD3" w14:textId="272784D9" w:rsidR="00517296" w:rsidRDefault="00517296" w:rsidP="007434DC">
      <w:r>
        <w:t xml:space="preserve">If the installation location for the chamber does not </w:t>
      </w:r>
      <w:r w:rsidR="002B25C5">
        <w:t>provide</w:t>
      </w:r>
      <w:r>
        <w:t xml:space="preserve"> a nearby floor drain, the following drain accommodations can be considered:</w:t>
      </w:r>
    </w:p>
    <w:p w14:paraId="4EFD3964" w14:textId="77777777" w:rsidR="00517296" w:rsidRDefault="00517296" w:rsidP="007434DC"/>
    <w:p w14:paraId="41460B4F" w14:textId="0CD4C534"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Extend the existing chamber drain tubing and route it to a floor drain that </w:t>
      </w:r>
      <w:r w:rsidR="005724C4" w:rsidRPr="00E36E49">
        <w:rPr>
          <w:rFonts w:ascii="Aptos" w:hAnsi="Aptos"/>
          <w:sz w:val="24"/>
          <w:szCs w:val="24"/>
        </w:rPr>
        <w:t>is farther away than the chamber’s footprint.</w:t>
      </w:r>
      <w:r w:rsidRPr="00E36E49">
        <w:rPr>
          <w:rFonts w:ascii="Aptos" w:hAnsi="Aptos"/>
          <w:sz w:val="24"/>
          <w:szCs w:val="24"/>
        </w:rPr>
        <w:t xml:space="preserve">  </w:t>
      </w:r>
    </w:p>
    <w:p w14:paraId="27FF77F7" w14:textId="132F7426" w:rsidR="002B25C5" w:rsidRPr="00E36E49" w:rsidRDefault="00F325DE" w:rsidP="0043013E">
      <w:pPr>
        <w:pStyle w:val="ListParagraph"/>
        <w:numPr>
          <w:ilvl w:val="0"/>
          <w:numId w:val="9"/>
        </w:numPr>
        <w:rPr>
          <w:rFonts w:ascii="Aptos" w:hAnsi="Aptos"/>
          <w:sz w:val="24"/>
          <w:szCs w:val="24"/>
        </w:rPr>
      </w:pPr>
      <w:r>
        <w:rPr>
          <w:rFonts w:ascii="Aptos" w:hAnsi="Aptos"/>
          <w:sz w:val="24"/>
          <w:szCs w:val="24"/>
        </w:rPr>
        <w:t>P</w:t>
      </w:r>
      <w:r w:rsidR="002B25C5" w:rsidRPr="00E36E49">
        <w:rPr>
          <w:rFonts w:ascii="Aptos" w:hAnsi="Aptos"/>
          <w:sz w:val="24"/>
          <w:szCs w:val="24"/>
        </w:rPr>
        <w:t xml:space="preserve">lace the existing </w:t>
      </w:r>
      <w:r w:rsidR="009B1B8A">
        <w:rPr>
          <w:rFonts w:ascii="Aptos" w:hAnsi="Aptos"/>
          <w:sz w:val="24"/>
          <w:szCs w:val="24"/>
        </w:rPr>
        <w:t>drain</w:t>
      </w:r>
      <w:r w:rsidR="002B25C5" w:rsidRPr="00E36E49">
        <w:rPr>
          <w:rFonts w:ascii="Aptos" w:hAnsi="Aptos"/>
          <w:sz w:val="24"/>
          <w:szCs w:val="24"/>
        </w:rPr>
        <w:t xml:space="preserve"> tubing </w:t>
      </w:r>
      <w:r w:rsidR="009B1B8A">
        <w:rPr>
          <w:rFonts w:ascii="Aptos" w:hAnsi="Aptos"/>
          <w:sz w:val="24"/>
          <w:szCs w:val="24"/>
        </w:rPr>
        <w:t>into</w:t>
      </w:r>
      <w:r w:rsidR="002B25C5" w:rsidRPr="00E36E49">
        <w:rPr>
          <w:rFonts w:ascii="Aptos" w:hAnsi="Aptos"/>
          <w:sz w:val="24"/>
          <w:szCs w:val="24"/>
        </w:rPr>
        <w:t xml:space="preserve"> a Q19 (External Drip Pan) optional equipment package</w:t>
      </w:r>
      <w:r w:rsidR="005724C4" w:rsidRPr="00E36E49">
        <w:rPr>
          <w:rFonts w:ascii="Aptos" w:hAnsi="Aptos"/>
          <w:sz w:val="24"/>
          <w:szCs w:val="24"/>
        </w:rPr>
        <w:t>.</w:t>
      </w:r>
    </w:p>
    <w:p w14:paraId="46B0E0AD" w14:textId="03FD3DEE" w:rsidR="002B25C5" w:rsidRPr="00E36E49" w:rsidRDefault="002B25C5" w:rsidP="0043013E">
      <w:pPr>
        <w:pStyle w:val="ListParagraph"/>
        <w:numPr>
          <w:ilvl w:val="0"/>
          <w:numId w:val="9"/>
        </w:numPr>
        <w:rPr>
          <w:rFonts w:ascii="Aptos" w:hAnsi="Aptos"/>
          <w:sz w:val="24"/>
          <w:szCs w:val="24"/>
        </w:rPr>
      </w:pPr>
      <w:r w:rsidRPr="00E36E49">
        <w:rPr>
          <w:rFonts w:ascii="Aptos" w:hAnsi="Aptos"/>
          <w:sz w:val="24"/>
          <w:szCs w:val="24"/>
        </w:rPr>
        <w:t xml:space="preserve">Connect the existing chamber drain </w:t>
      </w:r>
      <w:r w:rsidR="005724C4" w:rsidRPr="00E36E49">
        <w:rPr>
          <w:rFonts w:ascii="Aptos" w:hAnsi="Aptos"/>
          <w:sz w:val="24"/>
          <w:szCs w:val="24"/>
        </w:rPr>
        <w:t>system to a condensate pump</w:t>
      </w:r>
    </w:p>
    <w:p w14:paraId="7F6EAADC" w14:textId="77777777" w:rsidR="005724C4" w:rsidRDefault="005724C4" w:rsidP="005724C4"/>
    <w:p w14:paraId="4B1B971B" w14:textId="2691DDF6" w:rsidR="005724C4" w:rsidRDefault="005724C4" w:rsidP="005724C4">
      <w:pPr>
        <w:tabs>
          <w:tab w:val="clear" w:pos="0"/>
          <w:tab w:val="left" w:pos="720"/>
        </w:tabs>
        <w:ind w:left="720"/>
      </w:pPr>
      <w:r w:rsidRPr="008D6207">
        <w:rPr>
          <w:b/>
          <w:bCs/>
          <w:noProof/>
        </w:rPr>
        <w:drawing>
          <wp:anchor distT="0" distB="0" distL="114300" distR="114300" simplePos="0" relativeHeight="251688960" behindDoc="1" locked="0" layoutInCell="1" allowOverlap="1" wp14:anchorId="7023EC3A" wp14:editId="32279DAB">
            <wp:simplePos x="0" y="0"/>
            <wp:positionH relativeFrom="column">
              <wp:posOffset>0</wp:posOffset>
            </wp:positionH>
            <wp:positionV relativeFrom="paragraph">
              <wp:posOffset>133350</wp:posOffset>
            </wp:positionV>
            <wp:extent cx="342900" cy="299085"/>
            <wp:effectExtent l="0" t="0" r="0" b="5715"/>
            <wp:wrapSquare wrapText="bothSides"/>
            <wp:docPr id="1285201415"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 xml:space="preserve">Please note that the standard drain system in a </w:t>
      </w:r>
      <w:r w:rsidR="00BE54B8">
        <w:t>CU-</w:t>
      </w:r>
      <w:r w:rsidR="007A0FE4">
        <w:t xml:space="preserve">30L2 </w:t>
      </w:r>
      <w:r>
        <w:t xml:space="preserve">controlled environment chamber works via gravity.  Condensate will only drain properly if the facility drain is </w:t>
      </w:r>
      <w:r w:rsidRPr="005724C4">
        <w:rPr>
          <w:b/>
          <w:bCs/>
        </w:rPr>
        <w:t>lower</w:t>
      </w:r>
      <w:r>
        <w:t xml:space="preserve"> in elevation than the chamber floor drain and tubing.</w:t>
      </w:r>
    </w:p>
    <w:p w14:paraId="7B398A43" w14:textId="77777777" w:rsidR="00EA0996" w:rsidRDefault="00EA0996" w:rsidP="007434DC"/>
    <w:p w14:paraId="7AE5B498" w14:textId="78D576CE" w:rsidR="00351D13" w:rsidRDefault="00351D13" w:rsidP="00351D13">
      <w:pPr>
        <w:pStyle w:val="Heading2"/>
      </w:pPr>
      <w:bookmarkStart w:id="15" w:name="_Toc208212623"/>
      <w:r>
        <w:t>Unpackaging</w:t>
      </w:r>
      <w:bookmarkEnd w:id="15"/>
    </w:p>
    <w:p w14:paraId="4D461391" w14:textId="77777777" w:rsidR="00055605" w:rsidRDefault="00055605" w:rsidP="00E76D6B"/>
    <w:p w14:paraId="5CBD1D2F" w14:textId="122B3B01" w:rsidR="006D2314" w:rsidRDefault="006D2314" w:rsidP="006D2314">
      <w:pPr>
        <w:pStyle w:val="Heading3"/>
      </w:pPr>
      <w:bookmarkStart w:id="16" w:name="_Toc208212624"/>
      <w:r>
        <w:t>Inspect the Shipment</w:t>
      </w:r>
      <w:bookmarkEnd w:id="16"/>
    </w:p>
    <w:p w14:paraId="15A74DBF" w14:textId="77777777" w:rsidR="008D6207" w:rsidRDefault="008D6207" w:rsidP="008D6207"/>
    <w:p w14:paraId="5DD01C16" w14:textId="0E20E296" w:rsidR="008D6207" w:rsidRPr="008D6207" w:rsidRDefault="008D6207" w:rsidP="008D6207">
      <w:pPr>
        <w:tabs>
          <w:tab w:val="clear" w:pos="0"/>
          <w:tab w:val="left" w:pos="720"/>
        </w:tabs>
        <w:ind w:left="720"/>
        <w:rPr>
          <w:b/>
          <w:bCs/>
        </w:rPr>
      </w:pPr>
      <w:r w:rsidRPr="008D6207">
        <w:rPr>
          <w:b/>
          <w:bCs/>
          <w:noProof/>
        </w:rPr>
        <w:drawing>
          <wp:anchor distT="0" distB="0" distL="114300" distR="114300" simplePos="0" relativeHeight="251680768" behindDoc="1" locked="0" layoutInCell="1" allowOverlap="1" wp14:anchorId="6C05675C" wp14:editId="6C20CD15">
            <wp:simplePos x="0" y="0"/>
            <wp:positionH relativeFrom="column">
              <wp:posOffset>0</wp:posOffset>
            </wp:positionH>
            <wp:positionV relativeFrom="paragraph">
              <wp:posOffset>123190</wp:posOffset>
            </wp:positionV>
            <wp:extent cx="342900" cy="299085"/>
            <wp:effectExtent l="0" t="0" r="0" b="5715"/>
            <wp:wrapSquare wrapText="bothSides"/>
            <wp:docPr id="2082696253"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8D6207">
        <w:rPr>
          <w:b/>
          <w:bCs/>
        </w:rPr>
        <w:t>At the time of delivery, it is very important to verify that the proper quantity and type of products were received as per the Bill of Lading, and to inspect those products for shipping damage prior to accepting the shipment.</w:t>
      </w:r>
    </w:p>
    <w:p w14:paraId="06C273B5" w14:textId="77777777" w:rsidR="008D6207" w:rsidRPr="00A932FD" w:rsidRDefault="008D6207" w:rsidP="00A932FD">
      <w:pPr>
        <w:pStyle w:val="ListParagraph"/>
        <w:rPr>
          <w:rFonts w:ascii="Aptos" w:hAnsi="Aptos"/>
          <w:sz w:val="24"/>
          <w:szCs w:val="24"/>
        </w:rPr>
      </w:pPr>
    </w:p>
    <w:p w14:paraId="575CCB94" w14:textId="00FB12DD" w:rsidR="008D6207" w:rsidRPr="00A932FD" w:rsidRDefault="008D6207" w:rsidP="0043013E">
      <w:pPr>
        <w:pStyle w:val="ListParagraph"/>
        <w:numPr>
          <w:ilvl w:val="0"/>
          <w:numId w:val="7"/>
        </w:numPr>
        <w:rPr>
          <w:rFonts w:ascii="Aptos" w:hAnsi="Aptos"/>
          <w:sz w:val="24"/>
          <w:szCs w:val="24"/>
        </w:rPr>
      </w:pPr>
      <w:r w:rsidRPr="00A932FD">
        <w:rPr>
          <w:rFonts w:ascii="Aptos" w:hAnsi="Aptos"/>
          <w:sz w:val="24"/>
          <w:szCs w:val="24"/>
        </w:rPr>
        <w:t>Carefully remove all packaging materials that surround the unit, ensuring no loose chamber components are accidentally discarded.</w:t>
      </w:r>
    </w:p>
    <w:p w14:paraId="510544B2" w14:textId="15DC9E32" w:rsidR="008D6207" w:rsidRPr="00A932FD" w:rsidRDefault="00737AB0" w:rsidP="0043013E">
      <w:pPr>
        <w:pStyle w:val="ListParagraph"/>
        <w:numPr>
          <w:ilvl w:val="0"/>
          <w:numId w:val="7"/>
        </w:numPr>
        <w:rPr>
          <w:rFonts w:ascii="Aptos" w:hAnsi="Aptos"/>
          <w:sz w:val="24"/>
          <w:szCs w:val="24"/>
        </w:rPr>
      </w:pPr>
      <w:r w:rsidRPr="00A932FD">
        <w:rPr>
          <w:rFonts w:ascii="Aptos" w:hAnsi="Aptos"/>
          <w:sz w:val="24"/>
          <w:szCs w:val="24"/>
        </w:rPr>
        <w:t>Visually inspect both the interior and exterior of the unit for dents, scratches or any other signs of damage</w:t>
      </w:r>
    </w:p>
    <w:p w14:paraId="5EAA9439" w14:textId="29451205" w:rsidR="00737AB0" w:rsidRDefault="00A932FD" w:rsidP="0043013E">
      <w:pPr>
        <w:pStyle w:val="ListParagraph"/>
        <w:numPr>
          <w:ilvl w:val="0"/>
          <w:numId w:val="7"/>
        </w:numPr>
        <w:rPr>
          <w:rFonts w:ascii="Aptos" w:hAnsi="Aptos"/>
          <w:sz w:val="24"/>
          <w:szCs w:val="24"/>
        </w:rPr>
      </w:pPr>
      <w:r>
        <w:rPr>
          <w:rFonts w:ascii="Aptos" w:hAnsi="Aptos"/>
          <w:sz w:val="24"/>
          <w:szCs w:val="24"/>
        </w:rPr>
        <w:t>It is extremely important to note a</w:t>
      </w:r>
      <w:r w:rsidRPr="00A932FD">
        <w:rPr>
          <w:rFonts w:ascii="Aptos" w:hAnsi="Aptos"/>
          <w:sz w:val="24"/>
          <w:szCs w:val="24"/>
        </w:rPr>
        <w:t xml:space="preserve">ny damage </w:t>
      </w:r>
      <w:proofErr w:type="gramStart"/>
      <w:r w:rsidRPr="00A932FD">
        <w:rPr>
          <w:rFonts w:ascii="Aptos" w:hAnsi="Aptos"/>
          <w:sz w:val="24"/>
          <w:szCs w:val="24"/>
        </w:rPr>
        <w:t>on</w:t>
      </w:r>
      <w:proofErr w:type="gramEnd"/>
      <w:r w:rsidRPr="00A932FD">
        <w:rPr>
          <w:rFonts w:ascii="Aptos" w:hAnsi="Aptos"/>
          <w:sz w:val="24"/>
          <w:szCs w:val="24"/>
        </w:rPr>
        <w:t xml:space="preserve"> the shippin</w:t>
      </w:r>
      <w:r>
        <w:rPr>
          <w:rFonts w:ascii="Aptos" w:hAnsi="Aptos"/>
          <w:sz w:val="24"/>
          <w:szCs w:val="24"/>
        </w:rPr>
        <w:t xml:space="preserve">g receipt so that corrective </w:t>
      </w:r>
      <w:proofErr w:type="gramStart"/>
      <w:r>
        <w:rPr>
          <w:rFonts w:ascii="Aptos" w:hAnsi="Aptos"/>
          <w:sz w:val="24"/>
          <w:szCs w:val="24"/>
        </w:rPr>
        <w:t>actions</w:t>
      </w:r>
      <w:proofErr w:type="gramEnd"/>
      <w:r>
        <w:rPr>
          <w:rFonts w:ascii="Aptos" w:hAnsi="Aptos"/>
          <w:sz w:val="24"/>
          <w:szCs w:val="24"/>
        </w:rPr>
        <w:t xml:space="preserve"> can be taken as efficiently and expeditiously as possible.</w:t>
      </w:r>
      <w:r w:rsidR="006D2314">
        <w:rPr>
          <w:rFonts w:ascii="Aptos" w:hAnsi="Aptos"/>
          <w:sz w:val="24"/>
          <w:szCs w:val="24"/>
        </w:rPr>
        <w:t xml:space="preserve">  The shipping documentation provides the following options:</w:t>
      </w:r>
    </w:p>
    <w:p w14:paraId="467CFF46" w14:textId="77777777" w:rsidR="006D2314" w:rsidRDefault="006D2314" w:rsidP="006D2314">
      <w:pPr>
        <w:pStyle w:val="ListParagraph"/>
        <w:rPr>
          <w:rFonts w:ascii="Aptos" w:hAnsi="Aptos"/>
          <w:sz w:val="24"/>
          <w:szCs w:val="24"/>
        </w:rPr>
      </w:pPr>
    </w:p>
    <w:p w14:paraId="3BD81857" w14:textId="613665D2" w:rsidR="00A932FD" w:rsidRDefault="006D2314" w:rsidP="0043013E">
      <w:pPr>
        <w:pStyle w:val="ListParagraph"/>
        <w:numPr>
          <w:ilvl w:val="1"/>
          <w:numId w:val="7"/>
        </w:numPr>
        <w:rPr>
          <w:rFonts w:ascii="Aptos" w:hAnsi="Aptos"/>
          <w:sz w:val="24"/>
          <w:szCs w:val="24"/>
        </w:rPr>
      </w:pPr>
      <w:r>
        <w:rPr>
          <w:rFonts w:ascii="Aptos" w:hAnsi="Aptos"/>
          <w:sz w:val="24"/>
          <w:szCs w:val="24"/>
        </w:rPr>
        <w:t>Accept the shipment as-is</w:t>
      </w:r>
    </w:p>
    <w:p w14:paraId="0AD1F878" w14:textId="76CD444B" w:rsidR="006D2314" w:rsidRDefault="006D2314" w:rsidP="0043013E">
      <w:pPr>
        <w:pStyle w:val="ListParagraph"/>
        <w:numPr>
          <w:ilvl w:val="1"/>
          <w:numId w:val="7"/>
        </w:numPr>
        <w:rPr>
          <w:rFonts w:ascii="Aptos" w:hAnsi="Aptos"/>
          <w:sz w:val="24"/>
          <w:szCs w:val="24"/>
        </w:rPr>
      </w:pPr>
      <w:r>
        <w:rPr>
          <w:rFonts w:ascii="Aptos" w:hAnsi="Aptos"/>
          <w:sz w:val="24"/>
          <w:szCs w:val="24"/>
        </w:rPr>
        <w:t>Accept the shipment with damages documented, understanding that corrective actions to rectify the damage will be performed onsite</w:t>
      </w:r>
    </w:p>
    <w:p w14:paraId="1B4FCF68" w14:textId="586DD621" w:rsidR="006D2314" w:rsidRDefault="006D2314" w:rsidP="0043013E">
      <w:pPr>
        <w:pStyle w:val="ListParagraph"/>
        <w:numPr>
          <w:ilvl w:val="1"/>
          <w:numId w:val="7"/>
        </w:numPr>
        <w:rPr>
          <w:rFonts w:ascii="Aptos" w:hAnsi="Aptos"/>
          <w:sz w:val="24"/>
          <w:szCs w:val="24"/>
        </w:rPr>
      </w:pPr>
      <w:r>
        <w:rPr>
          <w:rFonts w:ascii="Aptos" w:hAnsi="Aptos"/>
          <w:sz w:val="24"/>
          <w:szCs w:val="24"/>
        </w:rPr>
        <w:t xml:space="preserve">Reject the shipment, where damage </w:t>
      </w:r>
      <w:r w:rsidR="00797103">
        <w:rPr>
          <w:rFonts w:ascii="Aptos" w:hAnsi="Aptos"/>
          <w:sz w:val="24"/>
          <w:szCs w:val="24"/>
        </w:rPr>
        <w:t>is sufficient to require the product</w:t>
      </w:r>
      <w:r>
        <w:rPr>
          <w:rFonts w:ascii="Aptos" w:hAnsi="Aptos"/>
          <w:sz w:val="24"/>
          <w:szCs w:val="24"/>
        </w:rPr>
        <w:t xml:space="preserve"> be returned to Percival</w:t>
      </w:r>
      <w:r w:rsidR="00797103">
        <w:rPr>
          <w:rFonts w:ascii="Aptos" w:hAnsi="Aptos"/>
          <w:sz w:val="24"/>
          <w:szCs w:val="24"/>
        </w:rPr>
        <w:t>, where</w:t>
      </w:r>
      <w:r>
        <w:rPr>
          <w:rFonts w:ascii="Aptos" w:hAnsi="Aptos"/>
          <w:sz w:val="24"/>
          <w:szCs w:val="24"/>
        </w:rPr>
        <w:t xml:space="preserve"> corrective actions can be taken at the manufacturing facility</w:t>
      </w:r>
    </w:p>
    <w:p w14:paraId="6DCAEFA0" w14:textId="77777777" w:rsidR="00E36E49" w:rsidRPr="00A932FD" w:rsidRDefault="00E36E49" w:rsidP="00E36E49">
      <w:pPr>
        <w:pStyle w:val="ListParagraph"/>
        <w:ind w:left="1440"/>
        <w:rPr>
          <w:rFonts w:ascii="Aptos" w:hAnsi="Aptos"/>
          <w:sz w:val="24"/>
          <w:szCs w:val="24"/>
        </w:rPr>
      </w:pPr>
    </w:p>
    <w:p w14:paraId="7C3B9869" w14:textId="77777777" w:rsidR="00873BDB" w:rsidRDefault="00873BDB">
      <w:pPr>
        <w:tabs>
          <w:tab w:val="clear" w:pos="0"/>
        </w:tabs>
        <w:overflowPunct/>
        <w:autoSpaceDE/>
        <w:autoSpaceDN/>
        <w:adjustRightInd/>
        <w:textAlignment w:val="auto"/>
        <w:rPr>
          <w:b/>
        </w:rPr>
      </w:pPr>
      <w:r>
        <w:br w:type="page"/>
      </w:r>
    </w:p>
    <w:p w14:paraId="0C1ADFEF" w14:textId="76718656" w:rsidR="006D2314" w:rsidRDefault="006D2314" w:rsidP="006D2314">
      <w:pPr>
        <w:pStyle w:val="Heading3"/>
      </w:pPr>
      <w:bookmarkStart w:id="17" w:name="_Toc208212625"/>
      <w:r>
        <w:lastRenderedPageBreak/>
        <w:t>Remove the Chamber from its Skid</w:t>
      </w:r>
      <w:bookmarkEnd w:id="17"/>
    </w:p>
    <w:p w14:paraId="653D0EE9" w14:textId="77777777" w:rsidR="006D2314" w:rsidRDefault="006D2314" w:rsidP="006D2314">
      <w:pPr>
        <w:pStyle w:val="Heading3"/>
      </w:pPr>
    </w:p>
    <w:p w14:paraId="61D300A2" w14:textId="557CE2C5" w:rsidR="006D2314" w:rsidRPr="00F5780E" w:rsidRDefault="006D2314" w:rsidP="006D2314">
      <w:pPr>
        <w:tabs>
          <w:tab w:val="clear" w:pos="0"/>
          <w:tab w:val="left" w:pos="720"/>
        </w:tabs>
        <w:ind w:left="720"/>
        <w:rPr>
          <w:b/>
          <w:bCs/>
        </w:rPr>
      </w:pPr>
      <w:r w:rsidRPr="00F5780E">
        <w:rPr>
          <w:b/>
          <w:bCs/>
          <w:noProof/>
        </w:rPr>
        <w:drawing>
          <wp:anchor distT="0" distB="0" distL="114300" distR="114300" simplePos="0" relativeHeight="251682816" behindDoc="1" locked="0" layoutInCell="1" allowOverlap="1" wp14:anchorId="76CC3C30" wp14:editId="142DE883">
            <wp:simplePos x="0" y="0"/>
            <wp:positionH relativeFrom="column">
              <wp:posOffset>0</wp:posOffset>
            </wp:positionH>
            <wp:positionV relativeFrom="paragraph">
              <wp:posOffset>134620</wp:posOffset>
            </wp:positionV>
            <wp:extent cx="342900" cy="299085"/>
            <wp:effectExtent l="0" t="0" r="0" b="5715"/>
            <wp:wrapSquare wrapText="bothSides"/>
            <wp:docPr id="1229435317"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The </w:t>
      </w:r>
      <w:r w:rsidR="00BE54B8">
        <w:rPr>
          <w:b/>
          <w:bCs/>
        </w:rPr>
        <w:t>CU-</w:t>
      </w:r>
      <w:r w:rsidR="00634401">
        <w:rPr>
          <w:b/>
          <w:bCs/>
        </w:rPr>
        <w:t xml:space="preserve">30L2 </w:t>
      </w:r>
      <w:r w:rsidRPr="00F5780E">
        <w:rPr>
          <w:b/>
          <w:bCs/>
        </w:rPr>
        <w:t xml:space="preserve">chamber </w:t>
      </w:r>
      <w:r w:rsidR="00634401" w:rsidRPr="00F5780E">
        <w:rPr>
          <w:b/>
          <w:bCs/>
        </w:rPr>
        <w:t>is heavy</w:t>
      </w:r>
      <w:r>
        <w:rPr>
          <w:b/>
          <w:bCs/>
        </w:rPr>
        <w:t>.  Please use caution when removing the unit from its shipping container and while moving it</w:t>
      </w:r>
      <w:r w:rsidRPr="00F5780E">
        <w:rPr>
          <w:b/>
          <w:bCs/>
        </w:rPr>
        <w:t xml:space="preserve"> into position</w:t>
      </w:r>
      <w:r>
        <w:rPr>
          <w:b/>
          <w:bCs/>
        </w:rPr>
        <w:t>.  These tasks should be undertaken</w:t>
      </w:r>
      <w:r w:rsidRPr="00F5780E">
        <w:rPr>
          <w:b/>
          <w:bCs/>
        </w:rPr>
        <w:t xml:space="preserve"> with care by more than one </w:t>
      </w:r>
      <w:r>
        <w:rPr>
          <w:b/>
          <w:bCs/>
        </w:rPr>
        <w:t>person.</w:t>
      </w:r>
    </w:p>
    <w:p w14:paraId="1A49BA00" w14:textId="156B0F8D" w:rsidR="006D2314" w:rsidRDefault="006D2314" w:rsidP="006D2314"/>
    <w:p w14:paraId="45FF64A7" w14:textId="77777777" w:rsidR="00664A87" w:rsidRDefault="00664A87" w:rsidP="00664A87">
      <w:pPr>
        <w:pStyle w:val="ListParagraph"/>
        <w:numPr>
          <w:ilvl w:val="0"/>
          <w:numId w:val="8"/>
        </w:numPr>
        <w:rPr>
          <w:rFonts w:ascii="Aptos" w:hAnsi="Aptos"/>
          <w:sz w:val="24"/>
          <w:szCs w:val="24"/>
        </w:rPr>
      </w:pPr>
      <w:r>
        <w:rPr>
          <w:rFonts w:ascii="Aptos" w:hAnsi="Aptos"/>
          <w:sz w:val="24"/>
          <w:szCs w:val="24"/>
        </w:rPr>
        <w:t>Remove shelving and any additional items packaged inside the chamber that can shift when the chamber is moved</w:t>
      </w:r>
    </w:p>
    <w:p w14:paraId="71C52D63" w14:textId="77777777" w:rsidR="00664A87" w:rsidRDefault="00664A87" w:rsidP="00664A87">
      <w:pPr>
        <w:pStyle w:val="ListParagraph"/>
        <w:numPr>
          <w:ilvl w:val="0"/>
          <w:numId w:val="8"/>
        </w:numPr>
        <w:rPr>
          <w:rFonts w:ascii="Aptos" w:hAnsi="Aptos"/>
          <w:sz w:val="24"/>
          <w:szCs w:val="24"/>
        </w:rPr>
      </w:pPr>
      <w:r>
        <w:rPr>
          <w:rFonts w:ascii="Aptos" w:hAnsi="Aptos"/>
          <w:sz w:val="24"/>
          <w:szCs w:val="24"/>
        </w:rPr>
        <w:t xml:space="preserve">If there is a drain line affixed to the shipping skid, free it and temporarily secure it to the chamber to prevent it from hindering movement of </w:t>
      </w:r>
      <w:proofErr w:type="gramStart"/>
      <w:r>
        <w:rPr>
          <w:rFonts w:ascii="Aptos" w:hAnsi="Aptos"/>
          <w:sz w:val="24"/>
          <w:szCs w:val="24"/>
        </w:rPr>
        <w:t>unit</w:t>
      </w:r>
      <w:proofErr w:type="gramEnd"/>
    </w:p>
    <w:p w14:paraId="0ABD50AA" w14:textId="4F5CB23C" w:rsidR="006D2314" w:rsidRPr="006D2314" w:rsidRDefault="006D2314" w:rsidP="0043013E">
      <w:pPr>
        <w:pStyle w:val="ListParagraph"/>
        <w:numPr>
          <w:ilvl w:val="0"/>
          <w:numId w:val="8"/>
        </w:numPr>
        <w:rPr>
          <w:rFonts w:ascii="Aptos" w:hAnsi="Aptos"/>
          <w:sz w:val="24"/>
          <w:szCs w:val="24"/>
        </w:rPr>
      </w:pPr>
      <w:r w:rsidRPr="006D2314">
        <w:rPr>
          <w:rFonts w:ascii="Aptos" w:hAnsi="Aptos"/>
          <w:sz w:val="24"/>
          <w:szCs w:val="24"/>
        </w:rPr>
        <w:t xml:space="preserve">Remove </w:t>
      </w:r>
      <w:r w:rsidR="009B1B8A">
        <w:rPr>
          <w:rFonts w:ascii="Aptos" w:hAnsi="Aptos"/>
          <w:sz w:val="24"/>
          <w:szCs w:val="24"/>
        </w:rPr>
        <w:t>any</w:t>
      </w:r>
      <w:r w:rsidRPr="006D2314">
        <w:rPr>
          <w:rFonts w:ascii="Aptos" w:hAnsi="Aptos"/>
          <w:sz w:val="24"/>
          <w:szCs w:val="24"/>
        </w:rPr>
        <w:t xml:space="preserve"> metal shipping brackets that affix the chamber to the skid</w:t>
      </w:r>
    </w:p>
    <w:p w14:paraId="064F4F86" w14:textId="586052A9" w:rsidR="006D2314" w:rsidRDefault="00544215" w:rsidP="0043013E">
      <w:pPr>
        <w:pStyle w:val="ListParagraph"/>
        <w:numPr>
          <w:ilvl w:val="0"/>
          <w:numId w:val="8"/>
        </w:numPr>
        <w:rPr>
          <w:rFonts w:ascii="Aptos" w:hAnsi="Aptos"/>
          <w:sz w:val="24"/>
          <w:szCs w:val="24"/>
        </w:rPr>
      </w:pPr>
      <w:r>
        <w:rPr>
          <w:rFonts w:ascii="Aptos" w:hAnsi="Aptos"/>
          <w:sz w:val="24"/>
          <w:szCs w:val="24"/>
        </w:rPr>
        <w:t>Remove any bolts that affix the chamber to the skid</w:t>
      </w:r>
    </w:p>
    <w:p w14:paraId="27AAF4B5" w14:textId="7939F8A3" w:rsidR="009B1B8A" w:rsidRDefault="009B1B8A" w:rsidP="0043013E">
      <w:pPr>
        <w:pStyle w:val="ListParagraph"/>
        <w:numPr>
          <w:ilvl w:val="0"/>
          <w:numId w:val="8"/>
        </w:numPr>
        <w:rPr>
          <w:rFonts w:ascii="Aptos" w:hAnsi="Aptos"/>
          <w:sz w:val="24"/>
          <w:szCs w:val="24"/>
        </w:rPr>
      </w:pPr>
      <w:r>
        <w:rPr>
          <w:rFonts w:ascii="Aptos" w:hAnsi="Aptos"/>
          <w:sz w:val="24"/>
          <w:szCs w:val="24"/>
        </w:rPr>
        <w:t xml:space="preserve">Lift the chamber </w:t>
      </w:r>
      <w:r w:rsidR="00664A87">
        <w:rPr>
          <w:rFonts w:ascii="Aptos" w:hAnsi="Aptos"/>
          <w:sz w:val="24"/>
          <w:szCs w:val="24"/>
        </w:rPr>
        <w:t>off</w:t>
      </w:r>
      <w:r>
        <w:rPr>
          <w:rFonts w:ascii="Aptos" w:hAnsi="Aptos"/>
          <w:sz w:val="24"/>
          <w:szCs w:val="24"/>
        </w:rPr>
        <w:t xml:space="preserve"> its shipping skid and place it upright onto a level surface</w:t>
      </w:r>
    </w:p>
    <w:p w14:paraId="170E8345" w14:textId="77777777" w:rsidR="006D2314" w:rsidRDefault="006D2314" w:rsidP="006D2314"/>
    <w:p w14:paraId="69AD98BB" w14:textId="1D0D462C" w:rsidR="006D2314" w:rsidRDefault="007C0A41" w:rsidP="006A29C1">
      <w:pPr>
        <w:pStyle w:val="Heading3"/>
      </w:pPr>
      <w:bookmarkStart w:id="18" w:name="_Toc208212626"/>
      <w:proofErr w:type="gramStart"/>
      <w:r>
        <w:t>Moving</w:t>
      </w:r>
      <w:proofErr w:type="gramEnd"/>
      <w:r>
        <w:t xml:space="preserve"> the Chamber</w:t>
      </w:r>
      <w:bookmarkEnd w:id="18"/>
    </w:p>
    <w:p w14:paraId="695796F7" w14:textId="77777777" w:rsidR="006A29C1" w:rsidRDefault="006A29C1" w:rsidP="006A29C1"/>
    <w:p w14:paraId="372820AA" w14:textId="33D89893" w:rsidR="006A29C1" w:rsidRPr="00F5780E" w:rsidRDefault="006A29C1" w:rsidP="006A29C1">
      <w:pPr>
        <w:tabs>
          <w:tab w:val="clear" w:pos="0"/>
          <w:tab w:val="left" w:pos="720"/>
        </w:tabs>
        <w:ind w:left="720"/>
        <w:rPr>
          <w:b/>
          <w:bCs/>
        </w:rPr>
      </w:pPr>
      <w:r w:rsidRPr="00F5780E">
        <w:rPr>
          <w:b/>
          <w:bCs/>
          <w:noProof/>
        </w:rPr>
        <w:drawing>
          <wp:anchor distT="0" distB="0" distL="114300" distR="114300" simplePos="0" relativeHeight="251686912" behindDoc="1" locked="0" layoutInCell="1" allowOverlap="1" wp14:anchorId="1979E417" wp14:editId="582AE5D2">
            <wp:simplePos x="0" y="0"/>
            <wp:positionH relativeFrom="column">
              <wp:posOffset>0</wp:posOffset>
            </wp:positionH>
            <wp:positionV relativeFrom="paragraph">
              <wp:posOffset>37134</wp:posOffset>
            </wp:positionV>
            <wp:extent cx="342900" cy="299085"/>
            <wp:effectExtent l="0" t="0" r="0" b="5715"/>
            <wp:wrapSquare wrapText="bothSides"/>
            <wp:docPr id="1531662709"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3E499E">
        <w:rPr>
          <w:b/>
          <w:bCs/>
        </w:rPr>
        <w:t xml:space="preserve">Do not attempt to move any </w:t>
      </w:r>
      <w:r w:rsidR="00BE54B8">
        <w:rPr>
          <w:b/>
          <w:bCs/>
        </w:rPr>
        <w:t>CU-</w:t>
      </w:r>
      <w:r w:rsidR="00634401">
        <w:rPr>
          <w:b/>
          <w:bCs/>
        </w:rPr>
        <w:t xml:space="preserve">30L2 </w:t>
      </w:r>
      <w:r w:rsidR="003E499E">
        <w:rPr>
          <w:b/>
          <w:bCs/>
        </w:rPr>
        <w:t>chamber loaded with experiments, samples or other sensitive materials.</w:t>
      </w:r>
    </w:p>
    <w:p w14:paraId="24A3B374" w14:textId="77777777" w:rsidR="006A29C1" w:rsidRDefault="006A29C1" w:rsidP="006A29C1"/>
    <w:p w14:paraId="5B4FD47D" w14:textId="281640B7" w:rsidR="006A29C1" w:rsidRDefault="006A29C1" w:rsidP="006A29C1">
      <w:pPr>
        <w:tabs>
          <w:tab w:val="clear" w:pos="0"/>
          <w:tab w:val="left" w:pos="720"/>
        </w:tabs>
        <w:ind w:left="720"/>
        <w:rPr>
          <w:b/>
          <w:bCs/>
        </w:rPr>
      </w:pPr>
      <w:r w:rsidRPr="00F5780E">
        <w:rPr>
          <w:b/>
          <w:bCs/>
          <w:noProof/>
        </w:rPr>
        <w:drawing>
          <wp:anchor distT="0" distB="0" distL="114300" distR="114300" simplePos="0" relativeHeight="251684864" behindDoc="1" locked="0" layoutInCell="1" allowOverlap="1" wp14:anchorId="209799DA" wp14:editId="26EEA49F">
            <wp:simplePos x="0" y="0"/>
            <wp:positionH relativeFrom="margin">
              <wp:align>left</wp:align>
            </wp:positionH>
            <wp:positionV relativeFrom="paragraph">
              <wp:posOffset>7399</wp:posOffset>
            </wp:positionV>
            <wp:extent cx="342900" cy="299085"/>
            <wp:effectExtent l="0" t="0" r="0" b="5715"/>
            <wp:wrapSquare wrapText="bothSides"/>
            <wp:docPr id="169984030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The </w:t>
      </w:r>
      <w:r w:rsidR="00BE54B8">
        <w:rPr>
          <w:b/>
          <w:bCs/>
        </w:rPr>
        <w:t>CU-</w:t>
      </w:r>
      <w:r w:rsidR="00634401">
        <w:rPr>
          <w:b/>
          <w:bCs/>
        </w:rPr>
        <w:t xml:space="preserve">30L2 </w:t>
      </w:r>
      <w:r w:rsidRPr="00F5780E">
        <w:rPr>
          <w:b/>
          <w:bCs/>
        </w:rPr>
        <w:t>chamber</w:t>
      </w:r>
      <w:r>
        <w:rPr>
          <w:b/>
          <w:bCs/>
        </w:rPr>
        <w:t xml:space="preserve"> </w:t>
      </w:r>
      <w:r w:rsidRPr="00F5780E">
        <w:rPr>
          <w:b/>
          <w:bCs/>
        </w:rPr>
        <w:t>is heavy</w:t>
      </w:r>
      <w:r>
        <w:rPr>
          <w:b/>
          <w:bCs/>
        </w:rPr>
        <w:t xml:space="preserve">.  Please use caution while moving </w:t>
      </w:r>
      <w:r w:rsidR="00634401">
        <w:rPr>
          <w:b/>
          <w:bCs/>
        </w:rPr>
        <w:t>the chamber</w:t>
      </w:r>
      <w:r>
        <w:rPr>
          <w:b/>
          <w:bCs/>
        </w:rPr>
        <w:t>.  Th</w:t>
      </w:r>
      <w:r w:rsidR="00666AFA">
        <w:rPr>
          <w:b/>
          <w:bCs/>
        </w:rPr>
        <w:t>is</w:t>
      </w:r>
      <w:r>
        <w:rPr>
          <w:b/>
          <w:bCs/>
        </w:rPr>
        <w:t xml:space="preserve"> task should be undertaken</w:t>
      </w:r>
      <w:r w:rsidRPr="00F5780E">
        <w:rPr>
          <w:b/>
          <w:bCs/>
        </w:rPr>
        <w:t xml:space="preserve"> with care by more than one </w:t>
      </w:r>
      <w:r>
        <w:rPr>
          <w:b/>
          <w:bCs/>
        </w:rPr>
        <w:t>person.</w:t>
      </w:r>
    </w:p>
    <w:p w14:paraId="1A1AC22A" w14:textId="77777777" w:rsidR="00D704DD" w:rsidRDefault="00D704DD" w:rsidP="006A29C1">
      <w:pPr>
        <w:tabs>
          <w:tab w:val="clear" w:pos="0"/>
          <w:tab w:val="left" w:pos="720"/>
        </w:tabs>
        <w:ind w:left="720"/>
        <w:rPr>
          <w:b/>
          <w:bCs/>
        </w:rPr>
      </w:pPr>
    </w:p>
    <w:p w14:paraId="5112C2AE" w14:textId="402B480E" w:rsidR="00D704DD" w:rsidRPr="00F5780E" w:rsidRDefault="00D704DD" w:rsidP="00D704DD">
      <w:pPr>
        <w:tabs>
          <w:tab w:val="clear" w:pos="0"/>
          <w:tab w:val="left" w:pos="720"/>
        </w:tabs>
        <w:ind w:left="720"/>
        <w:rPr>
          <w:b/>
          <w:bCs/>
        </w:rPr>
      </w:pPr>
      <w:r w:rsidRPr="00F5780E">
        <w:rPr>
          <w:b/>
          <w:bCs/>
          <w:noProof/>
        </w:rPr>
        <w:drawing>
          <wp:anchor distT="0" distB="0" distL="114300" distR="114300" simplePos="0" relativeHeight="251735040" behindDoc="1" locked="0" layoutInCell="1" allowOverlap="1" wp14:anchorId="57C36720" wp14:editId="7B4D6D3E">
            <wp:simplePos x="0" y="0"/>
            <wp:positionH relativeFrom="column">
              <wp:posOffset>0</wp:posOffset>
            </wp:positionH>
            <wp:positionV relativeFrom="paragraph">
              <wp:posOffset>35864</wp:posOffset>
            </wp:positionV>
            <wp:extent cx="342900" cy="299085"/>
            <wp:effectExtent l="0" t="0" r="0" b="5715"/>
            <wp:wrapSquare wrapText="bothSides"/>
            <wp:docPr id="829208562"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Pr="00F5780E">
        <w:rPr>
          <w:b/>
          <w:bCs/>
        </w:rPr>
        <w:t xml:space="preserve">Warning! </w:t>
      </w:r>
      <w:r>
        <w:rPr>
          <w:b/>
          <w:bCs/>
        </w:rPr>
        <w:t xml:space="preserve">Once removed from </w:t>
      </w:r>
      <w:proofErr w:type="spellStart"/>
      <w:proofErr w:type="gramStart"/>
      <w:r>
        <w:rPr>
          <w:b/>
          <w:bCs/>
        </w:rPr>
        <w:t>it</w:t>
      </w:r>
      <w:r w:rsidR="00E34EFE">
        <w:rPr>
          <w:b/>
          <w:bCs/>
        </w:rPr>
        <w:t>’s</w:t>
      </w:r>
      <w:proofErr w:type="spellEnd"/>
      <w:proofErr w:type="gramEnd"/>
      <w:r>
        <w:rPr>
          <w:b/>
          <w:bCs/>
        </w:rPr>
        <w:t xml:space="preserve"> skid, sliding the </w:t>
      </w:r>
      <w:r w:rsidR="00BE54B8">
        <w:rPr>
          <w:b/>
          <w:bCs/>
        </w:rPr>
        <w:t>CU-</w:t>
      </w:r>
      <w:r w:rsidR="00634401">
        <w:rPr>
          <w:b/>
          <w:bCs/>
        </w:rPr>
        <w:t xml:space="preserve">30L2 </w:t>
      </w:r>
      <w:r>
        <w:rPr>
          <w:b/>
          <w:bCs/>
        </w:rPr>
        <w:t>into position may scratch the surface upon which the unit is placed.</w:t>
      </w:r>
    </w:p>
    <w:p w14:paraId="2D3D39F4" w14:textId="77777777" w:rsidR="006A29C1" w:rsidRDefault="006A29C1" w:rsidP="006A29C1"/>
    <w:p w14:paraId="11BF8E18" w14:textId="1F83532E" w:rsidR="00351D13" w:rsidRDefault="00351D13" w:rsidP="00351D13">
      <w:pPr>
        <w:pStyle w:val="Heading2"/>
      </w:pPr>
      <w:bookmarkStart w:id="19" w:name="_Toc208212627"/>
      <w:r>
        <w:t>Installation Guidelines</w:t>
      </w:r>
      <w:bookmarkEnd w:id="19"/>
    </w:p>
    <w:p w14:paraId="1F120DD4" w14:textId="06C1AEDC" w:rsidR="003E499E" w:rsidRDefault="003E499E" w:rsidP="00B703C1"/>
    <w:p w14:paraId="0FFC0EC8" w14:textId="34D73FCC" w:rsidR="00785CD3" w:rsidRDefault="00B703C1" w:rsidP="00B703C1">
      <w:r>
        <w:t>Once placed in a suitable location as prescribed in the preceding sections of this user manual</w:t>
      </w:r>
      <w:r w:rsidR="00666AFA">
        <w:t>,</w:t>
      </w:r>
      <w:r w:rsidR="00785CD3">
        <w:t xml:space="preserve"> proceed with the following installation steps:</w:t>
      </w:r>
    </w:p>
    <w:p w14:paraId="664E6D64" w14:textId="77777777" w:rsidR="00785CD3" w:rsidRDefault="00785CD3" w:rsidP="00B703C1"/>
    <w:p w14:paraId="241769C0" w14:textId="280664B0" w:rsidR="00785CD3" w:rsidRDefault="00785CD3" w:rsidP="00785CD3">
      <w:pPr>
        <w:pStyle w:val="Heading3"/>
      </w:pPr>
      <w:bookmarkStart w:id="20" w:name="_Toc208212628"/>
      <w:r>
        <w:t>Level the Unit</w:t>
      </w:r>
      <w:bookmarkEnd w:id="20"/>
    </w:p>
    <w:p w14:paraId="454BA513" w14:textId="77777777" w:rsidR="00785CD3" w:rsidRDefault="00785CD3" w:rsidP="00785CD3"/>
    <w:p w14:paraId="2FC6CE46" w14:textId="4263904E" w:rsidR="003A680E" w:rsidRDefault="00C234B6" w:rsidP="00785CD3">
      <w:r>
        <w:t>Make sure the unit is placed upon a level surface to facilitate proper function and drainage.  The</w:t>
      </w:r>
      <w:r w:rsidR="00770EDD">
        <w:t xml:space="preserve"> base model </w:t>
      </w:r>
      <w:r w:rsidR="00BE54B8">
        <w:t>CU-</w:t>
      </w:r>
      <w:r w:rsidR="003C4888">
        <w:t>30L2</w:t>
      </w:r>
      <w:r w:rsidR="00770EDD">
        <w:t xml:space="preserve"> chamber </w:t>
      </w:r>
      <w:r>
        <w:t xml:space="preserve">is not provided with a means for levelling the unit on uneven or sloped surfaces.  Levelling legs and casters are available as optional equipment that can be retrofitted onto the </w:t>
      </w:r>
      <w:r w:rsidR="00BE54B8">
        <w:t>CU-</w:t>
      </w:r>
      <w:r w:rsidR="003C4888">
        <w:t xml:space="preserve">30L2 </w:t>
      </w:r>
      <w:r>
        <w:t xml:space="preserve">chamber base.  Please contact Percival’s Customer Support team at </w:t>
      </w:r>
      <w:hyperlink r:id="rId25" w:history="1">
        <w:r w:rsidR="001B769D" w:rsidRPr="00934A63">
          <w:rPr>
            <w:rStyle w:val="Hyperlink"/>
            <w:szCs w:val="24"/>
          </w:rPr>
          <w:t>customerservice@percival-scientific.com</w:t>
        </w:r>
      </w:hyperlink>
      <w:r>
        <w:t>, or 1-800-695-2743.</w:t>
      </w:r>
    </w:p>
    <w:p w14:paraId="6A9663EB" w14:textId="77777777" w:rsidR="00C234B6" w:rsidRDefault="00C234B6" w:rsidP="00785CD3"/>
    <w:p w14:paraId="04D9CB28" w14:textId="77777777" w:rsidR="0096656D" w:rsidRDefault="0096656D" w:rsidP="00785CD3"/>
    <w:p w14:paraId="6C7A0051" w14:textId="77777777" w:rsidR="00666AFA" w:rsidRDefault="00666AFA" w:rsidP="0060185B">
      <w:pPr>
        <w:pStyle w:val="Heading3"/>
      </w:pPr>
    </w:p>
    <w:p w14:paraId="0CEEF080" w14:textId="6BB07B60" w:rsidR="00523102" w:rsidRDefault="00523102" w:rsidP="0060185B">
      <w:pPr>
        <w:pStyle w:val="Heading3"/>
      </w:pPr>
      <w:bookmarkStart w:id="21" w:name="_Toc208212629"/>
      <w:r>
        <w:lastRenderedPageBreak/>
        <w:t>Inspect the Control Box</w:t>
      </w:r>
      <w:bookmarkEnd w:id="21"/>
    </w:p>
    <w:p w14:paraId="417A3E32" w14:textId="77777777" w:rsidR="00523102" w:rsidRDefault="00523102" w:rsidP="0060185B">
      <w:pPr>
        <w:pStyle w:val="Heading3"/>
      </w:pPr>
    </w:p>
    <w:p w14:paraId="791A4E39" w14:textId="45A9841F" w:rsidR="00523102" w:rsidRDefault="00523102" w:rsidP="00523102">
      <w:r>
        <w:t>While unplugged from electrical services, open the chamber’s control panel and perform a visual inspection of the electrical components installed within it.</w:t>
      </w:r>
    </w:p>
    <w:p w14:paraId="60B7F106" w14:textId="77777777" w:rsidR="00523102" w:rsidRDefault="00523102" w:rsidP="00523102"/>
    <w:p w14:paraId="09E4DC74" w14:textId="1E889DB0" w:rsidR="00523102" w:rsidRP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the state of the resettable circuit breakers and reset any found in an ‘open’ state</w:t>
      </w:r>
    </w:p>
    <w:p w14:paraId="596C0BDF" w14:textId="39A7FA05" w:rsidR="00523102" w:rsidRP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for any components that are not physically secured to the component mounting plate, control box housing or top of the insulated box.</w:t>
      </w:r>
    </w:p>
    <w:p w14:paraId="3FE9C534" w14:textId="65D72B06" w:rsidR="00523102" w:rsidRDefault="00523102" w:rsidP="0043013E">
      <w:pPr>
        <w:pStyle w:val="ListParagraph"/>
        <w:numPr>
          <w:ilvl w:val="0"/>
          <w:numId w:val="12"/>
        </w:numPr>
        <w:rPr>
          <w:rFonts w:ascii="Aptos" w:hAnsi="Aptos"/>
          <w:sz w:val="24"/>
          <w:szCs w:val="24"/>
        </w:rPr>
      </w:pPr>
      <w:r w:rsidRPr="00523102">
        <w:rPr>
          <w:rFonts w:ascii="Aptos" w:hAnsi="Aptos"/>
          <w:sz w:val="24"/>
          <w:szCs w:val="24"/>
        </w:rPr>
        <w:t>Check for any connector plugs that are dislodged or not fully seated into their receptacles</w:t>
      </w:r>
      <w:r w:rsidR="00BE2F5A">
        <w:rPr>
          <w:rFonts w:ascii="Aptos" w:hAnsi="Aptos"/>
          <w:sz w:val="24"/>
          <w:szCs w:val="24"/>
        </w:rPr>
        <w:t xml:space="preserve"> and re-secure them as needed with a firm press.  </w:t>
      </w:r>
    </w:p>
    <w:p w14:paraId="3B5A8A8E" w14:textId="1D1664F1" w:rsidR="00523102" w:rsidRPr="00BE2F5A" w:rsidRDefault="00523102" w:rsidP="0043013E">
      <w:pPr>
        <w:pStyle w:val="ListParagraph"/>
        <w:numPr>
          <w:ilvl w:val="0"/>
          <w:numId w:val="12"/>
        </w:numPr>
        <w:rPr>
          <w:rFonts w:ascii="Aptos" w:hAnsi="Aptos"/>
          <w:sz w:val="24"/>
          <w:szCs w:val="24"/>
        </w:rPr>
      </w:pPr>
      <w:r w:rsidRPr="00BE2F5A">
        <w:rPr>
          <w:rFonts w:ascii="Aptos" w:hAnsi="Aptos"/>
          <w:sz w:val="24"/>
          <w:szCs w:val="24"/>
        </w:rPr>
        <w:t xml:space="preserve">Check for any </w:t>
      </w:r>
      <w:proofErr w:type="gramStart"/>
      <w:r w:rsidRPr="00BE2F5A">
        <w:rPr>
          <w:rFonts w:ascii="Aptos" w:hAnsi="Aptos"/>
          <w:sz w:val="24"/>
          <w:szCs w:val="24"/>
        </w:rPr>
        <w:t>obvious</w:t>
      </w:r>
      <w:r w:rsidR="00BE2F5A">
        <w:rPr>
          <w:rFonts w:ascii="Aptos" w:hAnsi="Aptos"/>
          <w:sz w:val="24"/>
          <w:szCs w:val="24"/>
        </w:rPr>
        <w:t>ly</w:t>
      </w:r>
      <w:proofErr w:type="gramEnd"/>
      <w:r w:rsidRPr="00BE2F5A">
        <w:rPr>
          <w:rFonts w:ascii="Aptos" w:hAnsi="Aptos"/>
          <w:sz w:val="24"/>
          <w:szCs w:val="24"/>
        </w:rPr>
        <w:t xml:space="preserve"> loose or disconnected wiring</w:t>
      </w:r>
    </w:p>
    <w:p w14:paraId="5EDA79B6" w14:textId="045CBE63" w:rsidR="00523102" w:rsidRDefault="00523102" w:rsidP="00523102"/>
    <w:p w14:paraId="25948219" w14:textId="295596D6" w:rsidR="00BE2F5A" w:rsidRDefault="00FD2FE5" w:rsidP="00BE2F5A">
      <w:pPr>
        <w:tabs>
          <w:tab w:val="clear" w:pos="0"/>
          <w:tab w:val="left" w:pos="720"/>
        </w:tabs>
        <w:ind w:left="720"/>
        <w:rPr>
          <w:szCs w:val="24"/>
        </w:rPr>
      </w:pPr>
      <w:r w:rsidRPr="00F5780E">
        <w:rPr>
          <w:b/>
          <w:bCs/>
          <w:noProof/>
        </w:rPr>
        <w:drawing>
          <wp:anchor distT="0" distB="0" distL="114300" distR="114300" simplePos="0" relativeHeight="251703296" behindDoc="1" locked="0" layoutInCell="1" allowOverlap="1" wp14:anchorId="6A426618" wp14:editId="055BEFE5">
            <wp:simplePos x="0" y="0"/>
            <wp:positionH relativeFrom="column">
              <wp:posOffset>0</wp:posOffset>
            </wp:positionH>
            <wp:positionV relativeFrom="paragraph">
              <wp:posOffset>428625</wp:posOffset>
            </wp:positionV>
            <wp:extent cx="342900" cy="299085"/>
            <wp:effectExtent l="0" t="0" r="0" b="5715"/>
            <wp:wrapSquare wrapText="bothSides"/>
            <wp:docPr id="1907802858"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E2F5A" w:rsidRPr="00134E6E">
        <w:rPr>
          <w:b/>
          <w:bCs/>
          <w:noProof/>
        </w:rPr>
        <w:drawing>
          <wp:anchor distT="0" distB="0" distL="114300" distR="114300" simplePos="0" relativeHeight="251705344" behindDoc="0" locked="0" layoutInCell="1" allowOverlap="1" wp14:anchorId="1CCA317A" wp14:editId="4F497DA9">
            <wp:simplePos x="0" y="0"/>
            <wp:positionH relativeFrom="column">
              <wp:posOffset>0</wp:posOffset>
            </wp:positionH>
            <wp:positionV relativeFrom="paragraph">
              <wp:posOffset>47625</wp:posOffset>
            </wp:positionV>
            <wp:extent cx="342900" cy="299085"/>
            <wp:effectExtent l="0" t="0" r="0" b="5715"/>
            <wp:wrapSquare wrapText="bothSides"/>
            <wp:docPr id="21214351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BE2F5A">
        <w:rPr>
          <w:szCs w:val="24"/>
        </w:rPr>
        <w:t>If any components have become dislodged or there is any question as to where a disconnected plug</w:t>
      </w:r>
      <w:r w:rsidR="00672DF0">
        <w:rPr>
          <w:szCs w:val="24"/>
        </w:rPr>
        <w:t xml:space="preserve"> or </w:t>
      </w:r>
      <w:r w:rsidR="00BE2F5A">
        <w:rPr>
          <w:szCs w:val="24"/>
        </w:rPr>
        <w:t xml:space="preserve">wire should be connected, do not proceed any further with chamber installation or operation and contact Percival’s customer support team at 1-800-695-2743 or </w:t>
      </w:r>
      <w:hyperlink r:id="rId26" w:history="1">
        <w:r w:rsidR="001B769D" w:rsidRPr="00934A63">
          <w:rPr>
            <w:rStyle w:val="Hyperlink"/>
            <w:szCs w:val="24"/>
          </w:rPr>
          <w:t>customerservice@percival-scientific.com</w:t>
        </w:r>
      </w:hyperlink>
    </w:p>
    <w:p w14:paraId="477CE1E9" w14:textId="77777777" w:rsidR="00BE2F5A" w:rsidRDefault="00BE2F5A" w:rsidP="00BE2F5A"/>
    <w:p w14:paraId="500B04CE" w14:textId="26841D0B" w:rsidR="00B1711F" w:rsidRDefault="00B1711F" w:rsidP="0060185B">
      <w:pPr>
        <w:pStyle w:val="Heading3"/>
      </w:pPr>
      <w:bookmarkStart w:id="22" w:name="_Toc208212630"/>
      <w:r>
        <w:t>Install Shelving and Lights</w:t>
      </w:r>
      <w:bookmarkEnd w:id="22"/>
    </w:p>
    <w:p w14:paraId="024F1532" w14:textId="77777777" w:rsidR="00B1711F" w:rsidRDefault="00B1711F" w:rsidP="00B1711F"/>
    <w:p w14:paraId="0781BA91" w14:textId="77777777" w:rsidR="000C6D78" w:rsidRDefault="000C6D78" w:rsidP="000C6D78">
      <w:r>
        <w:t>All CU-Series controlled environment chambers are provided with steel wire shelving, lamp banks, and airflow plenums.  Plenums and lamp banks are pre-installed at Percival’s factory and shipped fully assembled.  Shelving is shipped uninstalled and packaged within each chamber.  To install shelving in a CU-Series base model chamber, and prepare the unit for use:</w:t>
      </w:r>
    </w:p>
    <w:p w14:paraId="16DF09F8" w14:textId="77777777" w:rsidR="000C6D78" w:rsidRDefault="000C6D78" w:rsidP="000C6D78"/>
    <w:p w14:paraId="058E38E7" w14:textId="77777777" w:rsidR="000C6D78" w:rsidRDefault="000C6D78" w:rsidP="000C6D78">
      <w:pPr>
        <w:pStyle w:val="ListParagraph"/>
        <w:numPr>
          <w:ilvl w:val="0"/>
          <w:numId w:val="20"/>
        </w:numPr>
        <w:rPr>
          <w:rFonts w:ascii="Aptos" w:hAnsi="Aptos"/>
          <w:sz w:val="24"/>
          <w:szCs w:val="24"/>
        </w:rPr>
      </w:pPr>
      <w:r>
        <w:rPr>
          <w:rFonts w:ascii="Aptos" w:hAnsi="Aptos"/>
          <w:sz w:val="24"/>
          <w:szCs w:val="24"/>
        </w:rPr>
        <w:t>Remove carboard shipping shims placed around light fixtures</w:t>
      </w:r>
    </w:p>
    <w:p w14:paraId="3C29A62C" w14:textId="77777777" w:rsidR="000C6D78" w:rsidRPr="00667634" w:rsidRDefault="000C6D78" w:rsidP="000C6D78">
      <w:pPr>
        <w:pStyle w:val="ListParagraph"/>
        <w:numPr>
          <w:ilvl w:val="0"/>
          <w:numId w:val="20"/>
        </w:numPr>
        <w:rPr>
          <w:rFonts w:ascii="Aptos" w:hAnsi="Aptos"/>
          <w:sz w:val="24"/>
          <w:szCs w:val="24"/>
        </w:rPr>
      </w:pPr>
      <w:r>
        <w:rPr>
          <w:rFonts w:ascii="Aptos" w:hAnsi="Aptos"/>
          <w:sz w:val="24"/>
          <w:szCs w:val="24"/>
        </w:rPr>
        <w:t>Remove shelving from its packaging</w:t>
      </w:r>
    </w:p>
    <w:p w14:paraId="24D8BEED" w14:textId="77777777" w:rsidR="000C6D78" w:rsidRPr="00667634" w:rsidRDefault="000C6D78" w:rsidP="000C6D78">
      <w:pPr>
        <w:pStyle w:val="ListParagraph"/>
        <w:numPr>
          <w:ilvl w:val="0"/>
          <w:numId w:val="20"/>
        </w:numPr>
        <w:rPr>
          <w:rFonts w:ascii="Aptos" w:hAnsi="Aptos"/>
          <w:sz w:val="24"/>
          <w:szCs w:val="24"/>
        </w:rPr>
      </w:pPr>
      <w:r>
        <w:rPr>
          <w:rFonts w:ascii="Aptos" w:hAnsi="Aptos"/>
          <w:sz w:val="24"/>
          <w:szCs w:val="24"/>
        </w:rPr>
        <w:t>Insert each shelf into its shelf support bracket slot</w:t>
      </w:r>
    </w:p>
    <w:p w14:paraId="2A2154E1" w14:textId="77777777" w:rsidR="000C6D78" w:rsidRDefault="000C6D78" w:rsidP="000C6D78">
      <w:pPr>
        <w:pStyle w:val="ListParagraph"/>
        <w:ind w:left="1440"/>
      </w:pPr>
    </w:p>
    <w:p w14:paraId="5BC1F9DA" w14:textId="77777777" w:rsidR="000C6D78" w:rsidRDefault="000C6D78" w:rsidP="000C6D78">
      <w:r>
        <w:tab/>
        <w:t>The image below shows an example of a shelf inserted into its support channel</w:t>
      </w:r>
    </w:p>
    <w:p w14:paraId="3B9B104A" w14:textId="77777777" w:rsidR="000C6D78" w:rsidRDefault="000C6D78" w:rsidP="000C6D78">
      <w:pPr>
        <w:pStyle w:val="ListParagraph"/>
        <w:ind w:left="0"/>
        <w:jc w:val="center"/>
        <w:rPr>
          <w:noProof/>
        </w:rPr>
      </w:pPr>
    </w:p>
    <w:p w14:paraId="46CCB688" w14:textId="77777777" w:rsidR="000C6D78" w:rsidRDefault="000C6D78" w:rsidP="000C6D78">
      <w:pPr>
        <w:pStyle w:val="ListParagraph"/>
        <w:ind w:left="0"/>
        <w:jc w:val="center"/>
      </w:pPr>
      <w:r>
        <w:rPr>
          <w:noProof/>
        </w:rPr>
        <w:lastRenderedPageBreak/>
        <w:drawing>
          <wp:inline distT="0" distB="0" distL="0" distR="0" wp14:anchorId="1535AA8D" wp14:editId="46DCB113">
            <wp:extent cx="2422678" cy="5069202"/>
            <wp:effectExtent l="0" t="8572" r="7302" b="7303"/>
            <wp:docPr id="1072478141" name="Picture 7" descr="A white metal box with open d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478141" name="Picture 7" descr="A white metal box with open door&#10;&#10;AI-generated content may be incorrect."/>
                    <pic:cNvPicPr/>
                  </pic:nvPicPr>
                  <pic:blipFill rotWithShape="1">
                    <a:blip r:embed="rId27" cstate="print">
                      <a:extLst>
                        <a:ext uri="{28A0092B-C50C-407E-A947-70E740481C1C}">
                          <a14:useLocalDpi xmlns:a14="http://schemas.microsoft.com/office/drawing/2010/main" val="0"/>
                        </a:ext>
                      </a:extLst>
                    </a:blip>
                    <a:srcRect l="36658" r="27613" b="321"/>
                    <a:stretch>
                      <a:fillRect/>
                    </a:stretch>
                  </pic:blipFill>
                  <pic:spPr bwMode="auto">
                    <a:xfrm rot="5400000">
                      <a:off x="0" y="0"/>
                      <a:ext cx="2433633" cy="5092124"/>
                    </a:xfrm>
                    <a:prstGeom prst="rect">
                      <a:avLst/>
                    </a:prstGeom>
                    <a:ln>
                      <a:noFill/>
                    </a:ln>
                    <a:extLst>
                      <a:ext uri="{53640926-AAD7-44D8-BBD7-CCE9431645EC}">
                        <a14:shadowObscured xmlns:a14="http://schemas.microsoft.com/office/drawing/2010/main"/>
                      </a:ext>
                    </a:extLst>
                  </pic:spPr>
                </pic:pic>
              </a:graphicData>
            </a:graphic>
          </wp:inline>
        </w:drawing>
      </w:r>
    </w:p>
    <w:p w14:paraId="36835C78" w14:textId="77777777" w:rsidR="000C6D78" w:rsidRDefault="000C6D78" w:rsidP="000C6D78">
      <w:pPr>
        <w:pStyle w:val="ListParagraph"/>
        <w:ind w:left="1440"/>
      </w:pPr>
    </w:p>
    <w:p w14:paraId="687F31FF" w14:textId="77777777" w:rsidR="000C6D78" w:rsidRDefault="000C6D78" w:rsidP="000C6D78">
      <w:pPr>
        <w:pStyle w:val="ListParagraph"/>
        <w:numPr>
          <w:ilvl w:val="0"/>
          <w:numId w:val="20"/>
        </w:numPr>
        <w:rPr>
          <w:rFonts w:ascii="Aptos" w:hAnsi="Aptos"/>
          <w:sz w:val="24"/>
          <w:szCs w:val="24"/>
        </w:rPr>
      </w:pPr>
      <w:r>
        <w:rPr>
          <w:rFonts w:ascii="Aptos" w:hAnsi="Aptos"/>
          <w:sz w:val="24"/>
          <w:szCs w:val="24"/>
        </w:rPr>
        <w:t>Check each lamp bank’s power cord for proper insertion into its corresponding female receptacle.  The plug and receptacle are configured such that they can only be connected in one orientation.</w:t>
      </w:r>
    </w:p>
    <w:p w14:paraId="28765582" w14:textId="77777777" w:rsidR="000C6D78" w:rsidRDefault="000C6D78" w:rsidP="000C6D78">
      <w:pPr>
        <w:pStyle w:val="ListParagraph"/>
        <w:rPr>
          <w:rFonts w:ascii="Aptos" w:hAnsi="Aptos"/>
          <w:sz w:val="24"/>
          <w:szCs w:val="24"/>
        </w:rPr>
      </w:pPr>
    </w:p>
    <w:p w14:paraId="72ADEBA2" w14:textId="77777777" w:rsidR="000C6D78" w:rsidRDefault="000C6D78" w:rsidP="000C6D78">
      <w:pPr>
        <w:tabs>
          <w:tab w:val="clear" w:pos="0"/>
          <w:tab w:val="left" w:pos="720"/>
        </w:tabs>
        <w:ind w:left="1440"/>
      </w:pPr>
      <w:r>
        <w:rPr>
          <w:noProof/>
        </w:rPr>
        <w:drawing>
          <wp:anchor distT="0" distB="0" distL="114300" distR="114300" simplePos="0" relativeHeight="251762688" behindDoc="0" locked="0" layoutInCell="1" allowOverlap="1" wp14:anchorId="1B81F52E" wp14:editId="63A79FEE">
            <wp:simplePos x="0" y="0"/>
            <wp:positionH relativeFrom="column">
              <wp:posOffset>457200</wp:posOffset>
            </wp:positionH>
            <wp:positionV relativeFrom="paragraph">
              <wp:posOffset>118110</wp:posOffset>
            </wp:positionV>
            <wp:extent cx="342900" cy="299085"/>
            <wp:effectExtent l="0" t="0" r="0" b="5715"/>
            <wp:wrapSquare wrapText="bothSides"/>
            <wp:docPr id="1373924270"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t>Make sure each plug is fully seated into its receptacle with a firm press.  Failure to fully seat a plug into its receptacle may cause the lamp bank or chamber electrical system to malfunction or become damaged.</w:t>
      </w:r>
    </w:p>
    <w:p w14:paraId="28FF196C" w14:textId="77777777" w:rsidR="00A43610" w:rsidRDefault="00A43610" w:rsidP="00A43610"/>
    <w:p w14:paraId="5D7F1AED" w14:textId="77777777" w:rsidR="00A43610" w:rsidRDefault="00A43610" w:rsidP="00A43610">
      <w:pPr>
        <w:pStyle w:val="ListParagraph"/>
        <w:jc w:val="center"/>
      </w:pPr>
      <w:r>
        <w:rPr>
          <w:noProof/>
        </w:rPr>
        <w:drawing>
          <wp:anchor distT="0" distB="0" distL="114300" distR="114300" simplePos="0" relativeHeight="251760640" behindDoc="0" locked="0" layoutInCell="1" allowOverlap="1" wp14:anchorId="17B50B96" wp14:editId="178A306B">
            <wp:simplePos x="0" y="0"/>
            <wp:positionH relativeFrom="column">
              <wp:posOffset>2219325</wp:posOffset>
            </wp:positionH>
            <wp:positionV relativeFrom="paragraph">
              <wp:posOffset>1245870</wp:posOffset>
            </wp:positionV>
            <wp:extent cx="342900" cy="299085"/>
            <wp:effectExtent l="0" t="0" r="0" b="5715"/>
            <wp:wrapNone/>
            <wp:docPr id="1015201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9616" behindDoc="0" locked="0" layoutInCell="1" allowOverlap="1" wp14:anchorId="2B7031D1" wp14:editId="0A33FA91">
            <wp:simplePos x="0" y="0"/>
            <wp:positionH relativeFrom="column">
              <wp:posOffset>2219325</wp:posOffset>
            </wp:positionH>
            <wp:positionV relativeFrom="paragraph">
              <wp:posOffset>864870</wp:posOffset>
            </wp:positionV>
            <wp:extent cx="342900" cy="299085"/>
            <wp:effectExtent l="0" t="0" r="0" b="5715"/>
            <wp:wrapNone/>
            <wp:docPr id="125408503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941386" name="Graphic 376941386"/>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072045C6" wp14:editId="7C218023">
            <wp:extent cx="1990725" cy="2492660"/>
            <wp:effectExtent l="0" t="0" r="0" b="3175"/>
            <wp:docPr id="539518470" name="Picture 9" descr="A close-up of a plu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518470" name="Picture 9" descr="A close-up of a plug&#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93291" cy="2495872"/>
                    </a:xfrm>
                    <a:prstGeom prst="rect">
                      <a:avLst/>
                    </a:prstGeom>
                  </pic:spPr>
                </pic:pic>
              </a:graphicData>
            </a:graphic>
          </wp:inline>
        </w:drawing>
      </w:r>
      <w:r>
        <w:tab/>
      </w:r>
      <w:r>
        <w:tab/>
      </w:r>
      <w:r>
        <w:rPr>
          <w:noProof/>
        </w:rPr>
        <w:drawing>
          <wp:inline distT="0" distB="0" distL="0" distR="0" wp14:anchorId="2C3DBC4C" wp14:editId="576D7391">
            <wp:extent cx="1841454" cy="2487930"/>
            <wp:effectExtent l="0" t="0" r="6985" b="7620"/>
            <wp:docPr id="1949623353" name="Picture 10" descr="A hand holding a co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623353" name="Picture 10" descr="A hand holding a cord&#10;&#10;AI-generated content may be incorrect."/>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859730" cy="2512622"/>
                    </a:xfrm>
                    <a:prstGeom prst="rect">
                      <a:avLst/>
                    </a:prstGeom>
                  </pic:spPr>
                </pic:pic>
              </a:graphicData>
            </a:graphic>
          </wp:inline>
        </w:drawing>
      </w:r>
    </w:p>
    <w:p w14:paraId="7DD3F937" w14:textId="49844B5D" w:rsidR="00A43610" w:rsidRPr="00A43610" w:rsidRDefault="00A43610" w:rsidP="00A43610">
      <w:pPr>
        <w:pStyle w:val="ListParagraph"/>
        <w:ind w:left="1440" w:firstLine="720"/>
        <w:rPr>
          <w:szCs w:val="24"/>
        </w:rPr>
      </w:pPr>
      <w:r>
        <w:t>(Plug not fully seated)</w:t>
      </w:r>
      <w:r>
        <w:tab/>
      </w:r>
      <w:r>
        <w:tab/>
        <w:t xml:space="preserve">          </w:t>
      </w:r>
      <w:proofErr w:type="gramStart"/>
      <w:r>
        <w:t xml:space="preserve">   (</w:t>
      </w:r>
      <w:proofErr w:type="gramEnd"/>
      <w:r>
        <w:t>Press plug firmly into receptacle)</w:t>
      </w:r>
    </w:p>
    <w:p w14:paraId="6FF37762" w14:textId="1ED28094" w:rsidR="00A43610" w:rsidRPr="00A43610" w:rsidRDefault="00A43610" w:rsidP="00A43610">
      <w:pPr>
        <w:rPr>
          <w:szCs w:val="24"/>
        </w:rPr>
      </w:pPr>
    </w:p>
    <w:p w14:paraId="417D5351" w14:textId="77777777" w:rsidR="001B769D" w:rsidRDefault="001B769D">
      <w:pPr>
        <w:tabs>
          <w:tab w:val="clear" w:pos="0"/>
        </w:tabs>
        <w:overflowPunct/>
        <w:autoSpaceDE/>
        <w:autoSpaceDN/>
        <w:adjustRightInd/>
        <w:textAlignment w:val="auto"/>
        <w:rPr>
          <w:b/>
        </w:rPr>
      </w:pPr>
      <w:r>
        <w:br w:type="page"/>
      </w:r>
    </w:p>
    <w:p w14:paraId="51252785" w14:textId="188856F9" w:rsidR="004E5895" w:rsidRDefault="0060185B" w:rsidP="0060185B">
      <w:pPr>
        <w:pStyle w:val="Heading3"/>
      </w:pPr>
      <w:bookmarkStart w:id="23" w:name="_Toc208212631"/>
      <w:r>
        <w:lastRenderedPageBreak/>
        <w:t>Connect Services</w:t>
      </w:r>
      <w:bookmarkEnd w:id="23"/>
    </w:p>
    <w:p w14:paraId="28D97F9A" w14:textId="77777777" w:rsidR="0060185B" w:rsidRDefault="0060185B" w:rsidP="00B703C1"/>
    <w:p w14:paraId="0EED2ADD" w14:textId="6752B178"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Plug the unit into properly sized electrical services</w:t>
      </w:r>
      <w:r w:rsidR="00FF4378">
        <w:rPr>
          <w:rFonts w:ascii="Aptos" w:hAnsi="Aptos"/>
          <w:sz w:val="24"/>
          <w:szCs w:val="24"/>
        </w:rPr>
        <w:t>, ensuring that all plugs are completely and securely inserted</w:t>
      </w:r>
    </w:p>
    <w:p w14:paraId="14CA7B75" w14:textId="52A43DCA"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Route the chamber</w:t>
      </w:r>
      <w:r w:rsidR="00080BED">
        <w:rPr>
          <w:rFonts w:ascii="Aptos" w:hAnsi="Aptos"/>
          <w:sz w:val="24"/>
          <w:szCs w:val="24"/>
        </w:rPr>
        <w:t>’</w:t>
      </w:r>
      <w:r w:rsidR="006838E9">
        <w:rPr>
          <w:rFonts w:ascii="Aptos" w:hAnsi="Aptos"/>
          <w:sz w:val="24"/>
          <w:szCs w:val="24"/>
        </w:rPr>
        <w:t>s</w:t>
      </w:r>
      <w:r w:rsidRPr="00E36E49">
        <w:rPr>
          <w:rFonts w:ascii="Aptos" w:hAnsi="Aptos"/>
          <w:sz w:val="24"/>
          <w:szCs w:val="24"/>
        </w:rPr>
        <w:t xml:space="preserve"> drain</w:t>
      </w:r>
      <w:r w:rsidR="006838E9">
        <w:rPr>
          <w:rFonts w:ascii="Aptos" w:hAnsi="Aptos"/>
          <w:sz w:val="24"/>
          <w:szCs w:val="24"/>
        </w:rPr>
        <w:t>s</w:t>
      </w:r>
      <w:r w:rsidRPr="00E36E49">
        <w:rPr>
          <w:rFonts w:ascii="Aptos" w:hAnsi="Aptos"/>
          <w:sz w:val="24"/>
          <w:szCs w:val="24"/>
        </w:rPr>
        <w:t xml:space="preserve"> to a floor drain or other </w:t>
      </w:r>
      <w:r w:rsidR="000464EB">
        <w:rPr>
          <w:rFonts w:ascii="Aptos" w:hAnsi="Aptos"/>
          <w:sz w:val="24"/>
          <w:szCs w:val="24"/>
        </w:rPr>
        <w:t>drain</w:t>
      </w:r>
      <w:r w:rsidR="006555F7">
        <w:rPr>
          <w:rFonts w:ascii="Aptos" w:hAnsi="Aptos"/>
          <w:sz w:val="24"/>
          <w:szCs w:val="24"/>
        </w:rPr>
        <w:t>age</w:t>
      </w:r>
      <w:r w:rsidR="000464EB">
        <w:rPr>
          <w:rFonts w:ascii="Aptos" w:hAnsi="Aptos"/>
          <w:sz w:val="24"/>
          <w:szCs w:val="24"/>
        </w:rPr>
        <w:t xml:space="preserve"> </w:t>
      </w:r>
      <w:r w:rsidRPr="00E36E49">
        <w:rPr>
          <w:rFonts w:ascii="Aptos" w:hAnsi="Aptos"/>
          <w:sz w:val="24"/>
          <w:szCs w:val="24"/>
        </w:rPr>
        <w:t>accommodation</w:t>
      </w:r>
    </w:p>
    <w:p w14:paraId="0246998E" w14:textId="58A9F41B" w:rsidR="004E5895" w:rsidRPr="00E36E49" w:rsidRDefault="004E5895" w:rsidP="0043013E">
      <w:pPr>
        <w:pStyle w:val="ListParagraph"/>
        <w:numPr>
          <w:ilvl w:val="0"/>
          <w:numId w:val="10"/>
        </w:numPr>
        <w:rPr>
          <w:rFonts w:ascii="Aptos" w:hAnsi="Aptos"/>
          <w:sz w:val="24"/>
          <w:szCs w:val="24"/>
        </w:rPr>
      </w:pPr>
      <w:r w:rsidRPr="00E36E49">
        <w:rPr>
          <w:rFonts w:ascii="Aptos" w:hAnsi="Aptos"/>
          <w:sz w:val="24"/>
          <w:szCs w:val="24"/>
        </w:rPr>
        <w:t>Connect services for optional equipment as directed in supplemental operation manuals (e.g. demineralized water</w:t>
      </w:r>
      <w:r w:rsidR="00E36E49" w:rsidRPr="00E36E49">
        <w:rPr>
          <w:rFonts w:ascii="Aptos" w:hAnsi="Aptos"/>
          <w:sz w:val="24"/>
          <w:szCs w:val="24"/>
        </w:rPr>
        <w:t>,</w:t>
      </w:r>
      <w:r w:rsidRPr="00E36E49">
        <w:rPr>
          <w:rFonts w:ascii="Aptos" w:hAnsi="Aptos"/>
          <w:sz w:val="24"/>
          <w:szCs w:val="24"/>
        </w:rPr>
        <w:t xml:space="preserve"> compressed </w:t>
      </w:r>
      <w:r w:rsidR="007E00F2" w:rsidRPr="00E36E49">
        <w:rPr>
          <w:rFonts w:ascii="Aptos" w:hAnsi="Aptos"/>
          <w:sz w:val="24"/>
          <w:szCs w:val="24"/>
        </w:rPr>
        <w:t>gases</w:t>
      </w:r>
      <w:r w:rsidR="00E36E49" w:rsidRPr="00E36E49">
        <w:rPr>
          <w:rFonts w:ascii="Aptos" w:hAnsi="Aptos"/>
          <w:sz w:val="24"/>
          <w:szCs w:val="24"/>
        </w:rPr>
        <w:t xml:space="preserve">, </w:t>
      </w:r>
      <w:r w:rsidR="00785CD3">
        <w:rPr>
          <w:rFonts w:ascii="Aptos" w:hAnsi="Aptos"/>
          <w:sz w:val="24"/>
          <w:szCs w:val="24"/>
        </w:rPr>
        <w:t xml:space="preserve">chilled water, </w:t>
      </w:r>
      <w:r w:rsidR="00E36E49" w:rsidRPr="00E36E49">
        <w:rPr>
          <w:rFonts w:ascii="Aptos" w:hAnsi="Aptos"/>
          <w:sz w:val="24"/>
          <w:szCs w:val="24"/>
        </w:rPr>
        <w:t>ventilation ductwork, etc...)</w:t>
      </w:r>
    </w:p>
    <w:p w14:paraId="7699BE5F" w14:textId="5EBB2907" w:rsidR="00CC042B" w:rsidRDefault="00CC042B">
      <w:pPr>
        <w:tabs>
          <w:tab w:val="clear" w:pos="0"/>
        </w:tabs>
        <w:overflowPunct/>
        <w:autoSpaceDE/>
        <w:autoSpaceDN/>
        <w:adjustRightInd/>
        <w:textAlignment w:val="auto"/>
        <w:rPr>
          <w:b/>
        </w:rPr>
      </w:pPr>
    </w:p>
    <w:p w14:paraId="524D1DDA" w14:textId="4D0C9415" w:rsidR="00351D13" w:rsidRDefault="00351D13" w:rsidP="00351D13">
      <w:pPr>
        <w:pStyle w:val="Heading2"/>
      </w:pPr>
      <w:bookmarkStart w:id="24" w:name="_Toc208212632"/>
      <w:r>
        <w:t>Startup and Commissioning</w:t>
      </w:r>
      <w:bookmarkEnd w:id="24"/>
    </w:p>
    <w:p w14:paraId="6BAA36EC" w14:textId="77777777" w:rsidR="00FD2FE5" w:rsidRDefault="00FD2FE5" w:rsidP="00FD2FE5"/>
    <w:p w14:paraId="29F583BD" w14:textId="77777777" w:rsidR="00B918D3" w:rsidRDefault="00B918D3" w:rsidP="00B918D3">
      <w:pPr>
        <w:pStyle w:val="Heading3"/>
      </w:pPr>
      <w:bookmarkStart w:id="25" w:name="_Toc208212633"/>
      <w:r>
        <w:t>Turn on the Chamber</w:t>
      </w:r>
      <w:bookmarkEnd w:id="25"/>
    </w:p>
    <w:p w14:paraId="039DD68A" w14:textId="77777777" w:rsidR="00D627C3" w:rsidRDefault="00D627C3" w:rsidP="00B918D3">
      <w:pPr>
        <w:rPr>
          <w:szCs w:val="24"/>
        </w:rPr>
      </w:pPr>
    </w:p>
    <w:p w14:paraId="4ACBC4C6" w14:textId="52C3151D" w:rsidR="00B918D3" w:rsidRDefault="00BC3F8E" w:rsidP="00B918D3">
      <w:pPr>
        <w:rPr>
          <w:szCs w:val="24"/>
        </w:rPr>
      </w:pPr>
      <w:r>
        <w:rPr>
          <w:szCs w:val="24"/>
        </w:rPr>
        <w:t>S</w:t>
      </w:r>
      <w:r w:rsidR="00B918D3" w:rsidRPr="00FD2FE5">
        <w:rPr>
          <w:szCs w:val="24"/>
        </w:rPr>
        <w:t>et the main power switch located on the left side of the control panel to the ‘On’ or ‘|’ position</w:t>
      </w:r>
      <w:r>
        <w:rPr>
          <w:szCs w:val="24"/>
        </w:rPr>
        <w:t xml:space="preserve"> to energize the chamber</w:t>
      </w:r>
      <w:r w:rsidR="00B918D3">
        <w:rPr>
          <w:szCs w:val="24"/>
        </w:rPr>
        <w:t xml:space="preserve">.  The IntellusUltra controller takes approximately 15-20 seconds to start up.  Once the controller has started up, and there are no active alarm conditions, the rest of the chamber components </w:t>
      </w:r>
      <w:r w:rsidR="00E66E5C">
        <w:rPr>
          <w:szCs w:val="24"/>
        </w:rPr>
        <w:t xml:space="preserve">will </w:t>
      </w:r>
      <w:r w:rsidR="00B918D3">
        <w:rPr>
          <w:szCs w:val="24"/>
        </w:rPr>
        <w:t>energize.</w:t>
      </w:r>
      <w:r w:rsidR="00E93166">
        <w:rPr>
          <w:szCs w:val="24"/>
        </w:rPr>
        <w:t xml:space="preserve"> Depending on the options and chamber setup, </w:t>
      </w:r>
      <w:r w:rsidR="001C4344">
        <w:rPr>
          <w:szCs w:val="24"/>
        </w:rPr>
        <w:t>the full start up process can take several minutes.</w:t>
      </w:r>
    </w:p>
    <w:p w14:paraId="5320BCBD" w14:textId="77777777" w:rsidR="00B918D3" w:rsidRDefault="00B918D3" w:rsidP="00FD2FE5"/>
    <w:p w14:paraId="33A3BD94" w14:textId="111AD27F" w:rsidR="00613FDA" w:rsidRDefault="00613FDA" w:rsidP="00613FDA">
      <w:pPr>
        <w:pStyle w:val="Heading3"/>
      </w:pPr>
      <w:bookmarkStart w:id="26" w:name="_Toc208212634"/>
      <w:r>
        <w:t>IntellusUltra Control System</w:t>
      </w:r>
      <w:bookmarkEnd w:id="26"/>
    </w:p>
    <w:p w14:paraId="1757A940" w14:textId="77777777" w:rsidR="00613FDA" w:rsidRDefault="00613FDA" w:rsidP="00FD2FE5">
      <w:pPr>
        <w:rPr>
          <w:szCs w:val="24"/>
        </w:rPr>
      </w:pPr>
    </w:p>
    <w:p w14:paraId="103F06D4" w14:textId="39FF2687" w:rsidR="000C6D78" w:rsidRDefault="000C6D78" w:rsidP="000C6D78">
      <w:pPr>
        <w:rPr>
          <w:szCs w:val="24"/>
        </w:rPr>
      </w:pPr>
      <w:r>
        <w:rPr>
          <w:szCs w:val="24"/>
        </w:rPr>
        <w:t xml:space="preserve">The primary method of operating </w:t>
      </w:r>
      <w:proofErr w:type="gramStart"/>
      <w:r>
        <w:rPr>
          <w:szCs w:val="24"/>
        </w:rPr>
        <w:t>an</w:t>
      </w:r>
      <w:proofErr w:type="gramEnd"/>
      <w:r>
        <w:rPr>
          <w:szCs w:val="24"/>
        </w:rPr>
        <w:t xml:space="preserve"> </w:t>
      </w:r>
      <w:r w:rsidR="00E34EFE">
        <w:rPr>
          <w:szCs w:val="24"/>
        </w:rPr>
        <w:t>CU</w:t>
      </w:r>
      <w:r>
        <w:rPr>
          <w:szCs w:val="24"/>
        </w:rPr>
        <w:t>-Series controlled environment chamber is through the C8 IntellusUltra control system’s keypad overlay. The IntellusUltra overlay (shown below) is located on the exterior of the CU-Series base model’s control panel.</w:t>
      </w:r>
    </w:p>
    <w:p w14:paraId="5CF5A8B3" w14:textId="77777777" w:rsidR="000C6D78" w:rsidRDefault="000C6D78" w:rsidP="000C6D78">
      <w:pPr>
        <w:rPr>
          <w:szCs w:val="24"/>
        </w:rPr>
      </w:pPr>
    </w:p>
    <w:p w14:paraId="5755CDA1" w14:textId="77777777" w:rsidR="000C6D78" w:rsidRDefault="000C6D78" w:rsidP="000C6D78">
      <w:pPr>
        <w:jc w:val="center"/>
        <w:rPr>
          <w:szCs w:val="24"/>
        </w:rPr>
      </w:pPr>
      <w:r>
        <w:rPr>
          <w:noProof/>
        </w:rPr>
        <w:drawing>
          <wp:inline distT="0" distB="0" distL="0" distR="0" wp14:anchorId="0F7A7D4D" wp14:editId="6925B655">
            <wp:extent cx="3038475" cy="1528651"/>
            <wp:effectExtent l="0" t="0" r="0" b="0"/>
            <wp:docPr id="2107140165" name="Picture 1" descr="A screen shot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851" name="Picture 1" descr="A screen shot of a device&#10;&#10;Description automatically generated"/>
                    <pic:cNvPicPr/>
                  </pic:nvPicPr>
                  <pic:blipFill>
                    <a:blip r:embed="rId30"/>
                    <a:stretch>
                      <a:fillRect/>
                    </a:stretch>
                  </pic:blipFill>
                  <pic:spPr>
                    <a:xfrm>
                      <a:off x="0" y="0"/>
                      <a:ext cx="3069628" cy="1544324"/>
                    </a:xfrm>
                    <a:prstGeom prst="rect">
                      <a:avLst/>
                    </a:prstGeom>
                  </pic:spPr>
                </pic:pic>
              </a:graphicData>
            </a:graphic>
          </wp:inline>
        </w:drawing>
      </w:r>
    </w:p>
    <w:p w14:paraId="11BE7F8B" w14:textId="77777777" w:rsidR="000C6D78" w:rsidRDefault="000C6D78" w:rsidP="000C6D78">
      <w:pPr>
        <w:rPr>
          <w:szCs w:val="24"/>
        </w:rPr>
      </w:pPr>
    </w:p>
    <w:p w14:paraId="542FBA1B" w14:textId="77777777" w:rsidR="000C6D78" w:rsidRDefault="000C6D78" w:rsidP="000C6D78">
      <w:pPr>
        <w:tabs>
          <w:tab w:val="clear" w:pos="0"/>
          <w:tab w:val="left" w:pos="720"/>
        </w:tabs>
        <w:ind w:left="720"/>
        <w:rPr>
          <w:szCs w:val="24"/>
        </w:rPr>
      </w:pPr>
      <w:r>
        <w:rPr>
          <w:noProof/>
        </w:rPr>
        <w:drawing>
          <wp:anchor distT="0" distB="0" distL="114300" distR="114300" simplePos="0" relativeHeight="251764736" behindDoc="0" locked="0" layoutInCell="1" allowOverlap="1" wp14:anchorId="66D0C008" wp14:editId="7163D4FC">
            <wp:simplePos x="0" y="0"/>
            <wp:positionH relativeFrom="column">
              <wp:posOffset>0</wp:posOffset>
            </wp:positionH>
            <wp:positionV relativeFrom="paragraph">
              <wp:posOffset>189865</wp:posOffset>
            </wp:positionV>
            <wp:extent cx="314325" cy="314325"/>
            <wp:effectExtent l="0" t="0" r="9525" b="9525"/>
            <wp:wrapSquare wrapText="bothSides"/>
            <wp:docPr id="35190455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IntellusUltra Quick Guide provided with the chamber for basic instructions on the controller’s operation.  This guide can also be downloaded at </w:t>
      </w:r>
      <w:hyperlink r:id="rId32" w:history="1">
        <w:r w:rsidRPr="00B95941">
          <w:rPr>
            <w:rStyle w:val="Hyperlink"/>
            <w:szCs w:val="24"/>
          </w:rPr>
          <w:t>https://www.percival-scientific.com/wp-content/uploads/2023/03/IntellusUltra-Quick-Guide.pdf</w:t>
        </w:r>
      </w:hyperlink>
    </w:p>
    <w:p w14:paraId="46038A01" w14:textId="77777777" w:rsidR="000C6D78" w:rsidRDefault="000C6D78" w:rsidP="000C6D78">
      <w:pPr>
        <w:rPr>
          <w:szCs w:val="24"/>
        </w:rPr>
      </w:pPr>
    </w:p>
    <w:p w14:paraId="10D22D4B" w14:textId="77777777" w:rsidR="000C6D78" w:rsidRDefault="000C6D78" w:rsidP="000C6D78">
      <w:pPr>
        <w:tabs>
          <w:tab w:val="clear" w:pos="0"/>
          <w:tab w:val="left" w:pos="720"/>
        </w:tabs>
        <w:ind w:left="720"/>
        <w:rPr>
          <w:szCs w:val="24"/>
        </w:rPr>
      </w:pPr>
      <w:r>
        <w:rPr>
          <w:noProof/>
        </w:rPr>
        <w:drawing>
          <wp:anchor distT="0" distB="0" distL="114300" distR="114300" simplePos="0" relativeHeight="251765760" behindDoc="0" locked="0" layoutInCell="1" allowOverlap="1" wp14:anchorId="1DEEBED6" wp14:editId="6B1BD1CF">
            <wp:simplePos x="0" y="0"/>
            <wp:positionH relativeFrom="column">
              <wp:posOffset>0</wp:posOffset>
            </wp:positionH>
            <wp:positionV relativeFrom="paragraph">
              <wp:posOffset>38100</wp:posOffset>
            </wp:positionV>
            <wp:extent cx="314325" cy="314325"/>
            <wp:effectExtent l="0" t="0" r="9525" b="9525"/>
            <wp:wrapSquare wrapText="bothSides"/>
            <wp:docPr id="1703885300"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Refer to the </w:t>
      </w:r>
      <w:r w:rsidRPr="00981C40">
        <w:rPr>
          <w:b/>
          <w:bCs/>
          <w:szCs w:val="24"/>
        </w:rPr>
        <w:t>C8 Control System User Manual</w:t>
      </w:r>
      <w:r>
        <w:rPr>
          <w:szCs w:val="24"/>
        </w:rPr>
        <w:t xml:space="preserve"> for comprehensive operational instructions for the chamber’s control system</w:t>
      </w:r>
    </w:p>
    <w:p w14:paraId="6A20636C" w14:textId="77777777" w:rsidR="000C6D78" w:rsidRPr="00981C40" w:rsidRDefault="000C6D78" w:rsidP="000C6D78">
      <w:pPr>
        <w:rPr>
          <w:szCs w:val="24"/>
        </w:rPr>
      </w:pPr>
    </w:p>
    <w:p w14:paraId="77930384" w14:textId="77777777" w:rsidR="000C6D78" w:rsidRDefault="000C6D78" w:rsidP="000C6D78">
      <w:pPr>
        <w:rPr>
          <w:szCs w:val="24"/>
        </w:rPr>
      </w:pPr>
      <w:r>
        <w:rPr>
          <w:szCs w:val="24"/>
        </w:rPr>
        <w:t>If the primary control system user interface does not look like the image above, then the chamber is equipped with an optional touch screen user interface.</w:t>
      </w:r>
    </w:p>
    <w:p w14:paraId="5DFAE4A0" w14:textId="77777777" w:rsidR="000C6D78" w:rsidRDefault="000C6D78" w:rsidP="000C6D78">
      <w:pPr>
        <w:rPr>
          <w:szCs w:val="24"/>
        </w:rPr>
      </w:pPr>
    </w:p>
    <w:p w14:paraId="7D21A9C2" w14:textId="77777777" w:rsidR="000C6D78" w:rsidRDefault="000C6D78" w:rsidP="000C6D78">
      <w:pPr>
        <w:tabs>
          <w:tab w:val="clear" w:pos="0"/>
          <w:tab w:val="left" w:pos="720"/>
        </w:tabs>
        <w:ind w:left="720"/>
        <w:rPr>
          <w:szCs w:val="24"/>
        </w:rPr>
      </w:pPr>
      <w:r>
        <w:rPr>
          <w:noProof/>
        </w:rPr>
        <w:drawing>
          <wp:anchor distT="0" distB="0" distL="114300" distR="114300" simplePos="0" relativeHeight="251766784" behindDoc="0" locked="0" layoutInCell="1" allowOverlap="1" wp14:anchorId="254CE9A3" wp14:editId="12ABDA60">
            <wp:simplePos x="0" y="0"/>
            <wp:positionH relativeFrom="column">
              <wp:posOffset>0</wp:posOffset>
            </wp:positionH>
            <wp:positionV relativeFrom="paragraph">
              <wp:posOffset>38100</wp:posOffset>
            </wp:positionV>
            <wp:extent cx="314325" cy="314325"/>
            <wp:effectExtent l="0" t="0" r="9525" b="9525"/>
            <wp:wrapSquare wrapText="bothSides"/>
            <wp:docPr id="206636457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rPr>
          <w:szCs w:val="24"/>
        </w:rPr>
        <w:t xml:space="preserve">Please refer to the supplementary </w:t>
      </w:r>
      <w:r w:rsidRPr="00613FDA">
        <w:rPr>
          <w:b/>
          <w:bCs/>
          <w:szCs w:val="24"/>
        </w:rPr>
        <w:t>Touch Screen User Manual</w:t>
      </w:r>
      <w:r>
        <w:rPr>
          <w:szCs w:val="24"/>
        </w:rPr>
        <w:t xml:space="preserve"> for instructions on the operation of this optional system.</w:t>
      </w:r>
    </w:p>
    <w:p w14:paraId="2EF27FD5" w14:textId="77777777" w:rsidR="00981C40" w:rsidRPr="00981C40" w:rsidRDefault="00981C40" w:rsidP="00FD2FE5">
      <w:pPr>
        <w:rPr>
          <w:szCs w:val="24"/>
        </w:rPr>
      </w:pPr>
    </w:p>
    <w:p w14:paraId="16258484" w14:textId="090DDB35" w:rsidR="004040BA" w:rsidRDefault="004040BA" w:rsidP="00FD2FE5">
      <w:pPr>
        <w:rPr>
          <w:szCs w:val="24"/>
        </w:rPr>
      </w:pPr>
      <w:r>
        <w:rPr>
          <w:szCs w:val="24"/>
        </w:rPr>
        <w:t>When first energized</w:t>
      </w:r>
      <w:r w:rsidR="00B63F6A">
        <w:rPr>
          <w:szCs w:val="24"/>
        </w:rPr>
        <w:t>,</w:t>
      </w:r>
      <w:r>
        <w:rPr>
          <w:szCs w:val="24"/>
        </w:rPr>
        <w:t xml:space="preserve"> the IntellusUltra control system is set to operate in Manual Mode, and has the following factory settings:</w:t>
      </w:r>
    </w:p>
    <w:p w14:paraId="5975373F" w14:textId="77777777" w:rsidR="004040BA" w:rsidRDefault="004040BA" w:rsidP="00FD2FE5">
      <w:pPr>
        <w:rPr>
          <w:szCs w:val="24"/>
        </w:rPr>
      </w:pPr>
    </w:p>
    <w:tbl>
      <w:tblPr>
        <w:tblStyle w:val="TableGrid"/>
        <w:tblW w:w="0" w:type="auto"/>
        <w:tblLook w:val="04A0" w:firstRow="1" w:lastRow="0" w:firstColumn="1" w:lastColumn="0" w:noHBand="0" w:noVBand="1"/>
      </w:tblPr>
      <w:tblGrid>
        <w:gridCol w:w="4675"/>
        <w:gridCol w:w="4675"/>
      </w:tblGrid>
      <w:tr w:rsidR="006D2876" w14:paraId="218A7F7B" w14:textId="77777777" w:rsidTr="006D2876">
        <w:tc>
          <w:tcPr>
            <w:tcW w:w="4675" w:type="dxa"/>
          </w:tcPr>
          <w:p w14:paraId="6601EA78" w14:textId="0ABABC83" w:rsidR="006D2876" w:rsidRPr="00E23674" w:rsidRDefault="006D2876" w:rsidP="00FD2FE5">
            <w:pPr>
              <w:rPr>
                <w:b/>
                <w:bCs/>
                <w:szCs w:val="24"/>
              </w:rPr>
            </w:pPr>
            <w:r w:rsidRPr="00E23674">
              <w:rPr>
                <w:b/>
                <w:bCs/>
                <w:szCs w:val="24"/>
              </w:rPr>
              <w:t>Control Feature</w:t>
            </w:r>
          </w:p>
        </w:tc>
        <w:tc>
          <w:tcPr>
            <w:tcW w:w="4675" w:type="dxa"/>
          </w:tcPr>
          <w:p w14:paraId="728CE06C" w14:textId="4D3399D9" w:rsidR="006D2876" w:rsidRPr="00E23674" w:rsidRDefault="006D2876" w:rsidP="00FD2FE5">
            <w:pPr>
              <w:rPr>
                <w:b/>
                <w:bCs/>
                <w:szCs w:val="24"/>
              </w:rPr>
            </w:pPr>
            <w:r w:rsidRPr="00E23674">
              <w:rPr>
                <w:b/>
                <w:bCs/>
                <w:szCs w:val="24"/>
              </w:rPr>
              <w:t>Factory Setting</w:t>
            </w:r>
          </w:p>
        </w:tc>
      </w:tr>
      <w:tr w:rsidR="006D2876" w14:paraId="554FA161" w14:textId="77777777" w:rsidTr="006D2876">
        <w:tc>
          <w:tcPr>
            <w:tcW w:w="4675" w:type="dxa"/>
          </w:tcPr>
          <w:p w14:paraId="5949490E" w14:textId="0CD48CF4" w:rsidR="006D2876" w:rsidRDefault="006D2876" w:rsidP="00FD2FE5">
            <w:pPr>
              <w:rPr>
                <w:szCs w:val="24"/>
              </w:rPr>
            </w:pPr>
            <w:r>
              <w:rPr>
                <w:szCs w:val="24"/>
              </w:rPr>
              <w:t>System Time</w:t>
            </w:r>
          </w:p>
        </w:tc>
        <w:tc>
          <w:tcPr>
            <w:tcW w:w="4675" w:type="dxa"/>
          </w:tcPr>
          <w:p w14:paraId="6B8480D7" w14:textId="49E4B4A8" w:rsidR="006D2876" w:rsidRDefault="006D2876" w:rsidP="00FD2FE5">
            <w:pPr>
              <w:rPr>
                <w:szCs w:val="24"/>
              </w:rPr>
            </w:pPr>
            <w:r>
              <w:rPr>
                <w:szCs w:val="24"/>
              </w:rPr>
              <w:t>Current North American Central Time Zone</w:t>
            </w:r>
          </w:p>
        </w:tc>
      </w:tr>
      <w:tr w:rsidR="006D2876" w14:paraId="62E518FC" w14:textId="77777777" w:rsidTr="006D2876">
        <w:tc>
          <w:tcPr>
            <w:tcW w:w="4675" w:type="dxa"/>
          </w:tcPr>
          <w:p w14:paraId="6AEEE804" w14:textId="7C3997A5" w:rsidR="006D2876" w:rsidRDefault="006D2876" w:rsidP="00FD2FE5">
            <w:pPr>
              <w:rPr>
                <w:szCs w:val="24"/>
              </w:rPr>
            </w:pPr>
            <w:r>
              <w:rPr>
                <w:szCs w:val="24"/>
              </w:rPr>
              <w:t>Operation Mode</w:t>
            </w:r>
          </w:p>
        </w:tc>
        <w:tc>
          <w:tcPr>
            <w:tcW w:w="4675" w:type="dxa"/>
          </w:tcPr>
          <w:p w14:paraId="6A47E33A" w14:textId="733D0597" w:rsidR="006D2876" w:rsidRDefault="006D2876" w:rsidP="00FD2FE5">
            <w:pPr>
              <w:rPr>
                <w:szCs w:val="24"/>
              </w:rPr>
            </w:pPr>
            <w:r>
              <w:rPr>
                <w:szCs w:val="24"/>
              </w:rPr>
              <w:t>Manual</w:t>
            </w:r>
          </w:p>
        </w:tc>
      </w:tr>
      <w:tr w:rsidR="006D2876" w14:paraId="24FFCB9B" w14:textId="77777777" w:rsidTr="006D2876">
        <w:tc>
          <w:tcPr>
            <w:tcW w:w="4675" w:type="dxa"/>
          </w:tcPr>
          <w:p w14:paraId="09FC717D" w14:textId="006B2FA7" w:rsidR="006D2876" w:rsidRDefault="00E23674" w:rsidP="00FD2FE5">
            <w:pPr>
              <w:rPr>
                <w:szCs w:val="24"/>
              </w:rPr>
            </w:pPr>
            <w:r>
              <w:rPr>
                <w:szCs w:val="24"/>
              </w:rPr>
              <w:t>Programming Step Type</w:t>
            </w:r>
          </w:p>
        </w:tc>
        <w:tc>
          <w:tcPr>
            <w:tcW w:w="4675" w:type="dxa"/>
          </w:tcPr>
          <w:p w14:paraId="349A7824" w14:textId="1A4F6EEA" w:rsidR="006D2876" w:rsidRDefault="00E23674" w:rsidP="00FD2FE5">
            <w:pPr>
              <w:rPr>
                <w:szCs w:val="24"/>
              </w:rPr>
            </w:pPr>
            <w:r>
              <w:rPr>
                <w:szCs w:val="24"/>
              </w:rPr>
              <w:t>Non-ramping</w:t>
            </w:r>
          </w:p>
        </w:tc>
      </w:tr>
      <w:tr w:rsidR="006D2876" w14:paraId="24C1B793" w14:textId="77777777" w:rsidTr="006D2876">
        <w:tc>
          <w:tcPr>
            <w:tcW w:w="4675" w:type="dxa"/>
          </w:tcPr>
          <w:p w14:paraId="0432BA93" w14:textId="4659CFAE" w:rsidR="006D2876" w:rsidRDefault="00E23674" w:rsidP="00FD2FE5">
            <w:pPr>
              <w:rPr>
                <w:szCs w:val="24"/>
              </w:rPr>
            </w:pPr>
            <w:r>
              <w:rPr>
                <w:szCs w:val="24"/>
              </w:rPr>
              <w:t>Temperature Set Point</w:t>
            </w:r>
          </w:p>
        </w:tc>
        <w:tc>
          <w:tcPr>
            <w:tcW w:w="4675" w:type="dxa"/>
          </w:tcPr>
          <w:p w14:paraId="292C54E6" w14:textId="612BBDB2" w:rsidR="006D2876" w:rsidRDefault="00E23674" w:rsidP="00FD2FE5">
            <w:pPr>
              <w:rPr>
                <w:szCs w:val="24"/>
              </w:rPr>
            </w:pPr>
            <w:r>
              <w:rPr>
                <w:szCs w:val="24"/>
              </w:rPr>
              <w:t>25°C</w:t>
            </w:r>
          </w:p>
        </w:tc>
      </w:tr>
      <w:tr w:rsidR="006D2876" w14:paraId="7A479DDE" w14:textId="77777777" w:rsidTr="006D2876">
        <w:tc>
          <w:tcPr>
            <w:tcW w:w="4675" w:type="dxa"/>
          </w:tcPr>
          <w:p w14:paraId="36AC48D6" w14:textId="4EDA5E36" w:rsidR="006D2876" w:rsidRDefault="00E23674" w:rsidP="00FD2FE5">
            <w:pPr>
              <w:rPr>
                <w:szCs w:val="24"/>
              </w:rPr>
            </w:pPr>
            <w:r>
              <w:rPr>
                <w:szCs w:val="24"/>
              </w:rPr>
              <w:t>Temperature Limit 1 High Alarm</w:t>
            </w:r>
          </w:p>
        </w:tc>
        <w:tc>
          <w:tcPr>
            <w:tcW w:w="4675" w:type="dxa"/>
          </w:tcPr>
          <w:p w14:paraId="0A7309B2" w14:textId="07697D63" w:rsidR="006D2876" w:rsidRDefault="00E23674" w:rsidP="00FD2FE5">
            <w:pPr>
              <w:rPr>
                <w:szCs w:val="24"/>
              </w:rPr>
            </w:pPr>
            <w:r>
              <w:rPr>
                <w:szCs w:val="24"/>
              </w:rPr>
              <w:t>35°C</w:t>
            </w:r>
          </w:p>
        </w:tc>
      </w:tr>
      <w:tr w:rsidR="00E23674" w14:paraId="6EECAFDC" w14:textId="77777777" w:rsidTr="006D2876">
        <w:tc>
          <w:tcPr>
            <w:tcW w:w="4675" w:type="dxa"/>
          </w:tcPr>
          <w:p w14:paraId="68597E9F" w14:textId="6746CE95" w:rsidR="00E23674" w:rsidRDefault="00E23674" w:rsidP="00FD2FE5">
            <w:pPr>
              <w:rPr>
                <w:szCs w:val="24"/>
              </w:rPr>
            </w:pPr>
            <w:r>
              <w:rPr>
                <w:szCs w:val="24"/>
              </w:rPr>
              <w:t>Temperature Limit 1 Low Alarm</w:t>
            </w:r>
          </w:p>
        </w:tc>
        <w:tc>
          <w:tcPr>
            <w:tcW w:w="4675" w:type="dxa"/>
          </w:tcPr>
          <w:p w14:paraId="4C5B8AE7" w14:textId="12049722" w:rsidR="00E23674" w:rsidRDefault="00B918D3" w:rsidP="00FD2FE5">
            <w:pPr>
              <w:rPr>
                <w:szCs w:val="24"/>
              </w:rPr>
            </w:pPr>
            <w:r>
              <w:rPr>
                <w:szCs w:val="24"/>
              </w:rPr>
              <w:t>-5</w:t>
            </w:r>
            <w:r w:rsidR="00E23674">
              <w:rPr>
                <w:szCs w:val="24"/>
              </w:rPr>
              <w:t>°C</w:t>
            </w:r>
          </w:p>
        </w:tc>
      </w:tr>
      <w:tr w:rsidR="00E23674" w14:paraId="1DF813E8" w14:textId="77777777" w:rsidTr="006D2876">
        <w:tc>
          <w:tcPr>
            <w:tcW w:w="4675" w:type="dxa"/>
          </w:tcPr>
          <w:p w14:paraId="20EC80C1" w14:textId="5701523B" w:rsidR="00E23674" w:rsidRDefault="00E23674" w:rsidP="00FD2FE5">
            <w:pPr>
              <w:rPr>
                <w:szCs w:val="24"/>
              </w:rPr>
            </w:pPr>
            <w:r>
              <w:rPr>
                <w:szCs w:val="24"/>
              </w:rPr>
              <w:t>Temperature Limit 2 High Alarm</w:t>
            </w:r>
          </w:p>
        </w:tc>
        <w:tc>
          <w:tcPr>
            <w:tcW w:w="4675" w:type="dxa"/>
          </w:tcPr>
          <w:p w14:paraId="2C143312" w14:textId="06D327B2" w:rsidR="00E23674" w:rsidRDefault="00E23674" w:rsidP="00FD2FE5">
            <w:pPr>
              <w:rPr>
                <w:szCs w:val="24"/>
              </w:rPr>
            </w:pPr>
            <w:r>
              <w:rPr>
                <w:szCs w:val="24"/>
              </w:rPr>
              <w:t>38°C</w:t>
            </w:r>
          </w:p>
        </w:tc>
      </w:tr>
      <w:tr w:rsidR="00E23674" w14:paraId="731F6FBF" w14:textId="77777777" w:rsidTr="006D2876">
        <w:tc>
          <w:tcPr>
            <w:tcW w:w="4675" w:type="dxa"/>
          </w:tcPr>
          <w:p w14:paraId="5067C7C3" w14:textId="54CC91CF" w:rsidR="00E23674" w:rsidRDefault="00E23674" w:rsidP="00FD2FE5">
            <w:pPr>
              <w:rPr>
                <w:szCs w:val="24"/>
              </w:rPr>
            </w:pPr>
            <w:r>
              <w:rPr>
                <w:szCs w:val="24"/>
              </w:rPr>
              <w:t>Temperature Limit 2 Low Alarm</w:t>
            </w:r>
          </w:p>
        </w:tc>
        <w:tc>
          <w:tcPr>
            <w:tcW w:w="4675" w:type="dxa"/>
          </w:tcPr>
          <w:p w14:paraId="38676F23" w14:textId="456255A1" w:rsidR="00E23674" w:rsidRDefault="00E23674" w:rsidP="00FD2FE5">
            <w:pPr>
              <w:rPr>
                <w:szCs w:val="24"/>
              </w:rPr>
            </w:pPr>
            <w:r>
              <w:rPr>
                <w:szCs w:val="24"/>
              </w:rPr>
              <w:t>-</w:t>
            </w:r>
            <w:r w:rsidR="00B918D3">
              <w:rPr>
                <w:szCs w:val="24"/>
              </w:rPr>
              <w:t>8</w:t>
            </w:r>
            <w:r>
              <w:rPr>
                <w:szCs w:val="24"/>
              </w:rPr>
              <w:t>°C</w:t>
            </w:r>
          </w:p>
        </w:tc>
      </w:tr>
      <w:tr w:rsidR="009D5AF3" w14:paraId="1C9365D2" w14:textId="77777777" w:rsidTr="006D2876">
        <w:tc>
          <w:tcPr>
            <w:tcW w:w="4675" w:type="dxa"/>
          </w:tcPr>
          <w:p w14:paraId="37E3F2B4" w14:textId="2963C904" w:rsidR="009D5AF3" w:rsidRDefault="009D5AF3" w:rsidP="009D5AF3">
            <w:pPr>
              <w:rPr>
                <w:szCs w:val="24"/>
              </w:rPr>
            </w:pPr>
            <w:r>
              <w:rPr>
                <w:szCs w:val="24"/>
              </w:rPr>
              <w:t>Light Output 1</w:t>
            </w:r>
          </w:p>
        </w:tc>
        <w:tc>
          <w:tcPr>
            <w:tcW w:w="4675" w:type="dxa"/>
          </w:tcPr>
          <w:p w14:paraId="3EE2C459" w14:textId="3177D6F0" w:rsidR="009D5AF3" w:rsidRDefault="009D5AF3" w:rsidP="009D5AF3">
            <w:pPr>
              <w:rPr>
                <w:szCs w:val="24"/>
              </w:rPr>
            </w:pPr>
            <w:r>
              <w:rPr>
                <w:szCs w:val="24"/>
              </w:rPr>
              <w:t>0% (Off)</w:t>
            </w:r>
          </w:p>
        </w:tc>
      </w:tr>
    </w:tbl>
    <w:p w14:paraId="50949889" w14:textId="77777777" w:rsidR="001860AC" w:rsidRDefault="001860AC" w:rsidP="00FD2FE5">
      <w:pPr>
        <w:rPr>
          <w:szCs w:val="24"/>
        </w:rPr>
      </w:pPr>
    </w:p>
    <w:p w14:paraId="58496BED" w14:textId="511FEB59" w:rsidR="006D2876" w:rsidRDefault="00E23674" w:rsidP="00FD2FE5">
      <w:pPr>
        <w:rPr>
          <w:szCs w:val="24"/>
        </w:rPr>
      </w:pPr>
      <w:r>
        <w:rPr>
          <w:szCs w:val="24"/>
        </w:rPr>
        <w:t xml:space="preserve">In general, any optional features controlled via the IntellusUltra are disabled by default.  Please refer to the user manuals </w:t>
      </w:r>
      <w:r w:rsidR="00F8557D">
        <w:rPr>
          <w:szCs w:val="24"/>
        </w:rPr>
        <w:t xml:space="preserve">provided with </w:t>
      </w:r>
      <w:r>
        <w:rPr>
          <w:szCs w:val="24"/>
        </w:rPr>
        <w:t xml:space="preserve">optional </w:t>
      </w:r>
      <w:r w:rsidR="00F46414">
        <w:rPr>
          <w:szCs w:val="24"/>
        </w:rPr>
        <w:t xml:space="preserve">equipment </w:t>
      </w:r>
      <w:r>
        <w:rPr>
          <w:szCs w:val="24"/>
        </w:rPr>
        <w:t>fo</w:t>
      </w:r>
      <w:r w:rsidR="00F8557D">
        <w:rPr>
          <w:szCs w:val="24"/>
        </w:rPr>
        <w:t>r</w:t>
      </w:r>
      <w:r>
        <w:rPr>
          <w:szCs w:val="24"/>
        </w:rPr>
        <w:t xml:space="preserve"> information</w:t>
      </w:r>
      <w:r w:rsidR="00F8557D">
        <w:rPr>
          <w:szCs w:val="24"/>
        </w:rPr>
        <w:t xml:space="preserve"> pertaining to their</w:t>
      </w:r>
      <w:r>
        <w:rPr>
          <w:szCs w:val="24"/>
        </w:rPr>
        <w:t xml:space="preserve"> </w:t>
      </w:r>
      <w:r w:rsidR="00B918D3">
        <w:rPr>
          <w:szCs w:val="24"/>
        </w:rPr>
        <w:t>factory settings</w:t>
      </w:r>
      <w:r w:rsidR="00F46414">
        <w:rPr>
          <w:szCs w:val="24"/>
        </w:rPr>
        <w:t>,</w:t>
      </w:r>
      <w:r w:rsidR="00F8557D">
        <w:rPr>
          <w:szCs w:val="24"/>
        </w:rPr>
        <w:t xml:space="preserve"> </w:t>
      </w:r>
      <w:r w:rsidR="00B918D3">
        <w:rPr>
          <w:szCs w:val="24"/>
        </w:rPr>
        <w:t xml:space="preserve">setup </w:t>
      </w:r>
      <w:r w:rsidR="00F8557D">
        <w:rPr>
          <w:szCs w:val="24"/>
        </w:rPr>
        <w:t>and operation</w:t>
      </w:r>
      <w:r w:rsidR="00B918D3">
        <w:rPr>
          <w:szCs w:val="24"/>
        </w:rPr>
        <w:t>.</w:t>
      </w:r>
    </w:p>
    <w:p w14:paraId="08D78A9B" w14:textId="3B103A3A" w:rsidR="000C6D78" w:rsidRDefault="000C6D78">
      <w:pPr>
        <w:tabs>
          <w:tab w:val="clear" w:pos="0"/>
        </w:tabs>
        <w:overflowPunct/>
        <w:autoSpaceDE/>
        <w:autoSpaceDN/>
        <w:adjustRightInd/>
        <w:textAlignment w:val="auto"/>
        <w:rPr>
          <w:b/>
        </w:rPr>
      </w:pPr>
    </w:p>
    <w:p w14:paraId="1C879BDE" w14:textId="6536F811" w:rsidR="00B918D3" w:rsidRPr="00E23674" w:rsidRDefault="00B918D3" w:rsidP="00B918D3">
      <w:pPr>
        <w:pStyle w:val="Heading3"/>
      </w:pPr>
      <w:bookmarkStart w:id="27" w:name="_Toc208212635"/>
      <w:r>
        <w:t>Calibration</w:t>
      </w:r>
      <w:bookmarkEnd w:id="27"/>
    </w:p>
    <w:p w14:paraId="12DEC733" w14:textId="77777777" w:rsidR="00B918D3" w:rsidRDefault="00B918D3" w:rsidP="00B918D3"/>
    <w:p w14:paraId="57244C83" w14:textId="1B8F1D28" w:rsidR="00B918D3" w:rsidRDefault="00B918D3" w:rsidP="00B918D3">
      <w:r>
        <w:t>All controlled environment chambers from Percival Scientific must pass rigorous quality checks and validation testing prior to shipment.  As part of the validation process, all chamber control systems are calibrated against an NIST standard device at the following conditions:</w:t>
      </w:r>
    </w:p>
    <w:p w14:paraId="257DB3BD" w14:textId="77777777" w:rsidR="00B918D3" w:rsidRDefault="00B918D3" w:rsidP="00B918D3"/>
    <w:tbl>
      <w:tblPr>
        <w:tblStyle w:val="TableGrid"/>
        <w:tblW w:w="0" w:type="auto"/>
        <w:tblLook w:val="04A0" w:firstRow="1" w:lastRow="0" w:firstColumn="1" w:lastColumn="0" w:noHBand="0" w:noVBand="1"/>
      </w:tblPr>
      <w:tblGrid>
        <w:gridCol w:w="6295"/>
        <w:gridCol w:w="3055"/>
      </w:tblGrid>
      <w:tr w:rsidR="00B918D3" w14:paraId="0BE9A78D" w14:textId="77777777" w:rsidTr="00437114">
        <w:tc>
          <w:tcPr>
            <w:tcW w:w="6295" w:type="dxa"/>
          </w:tcPr>
          <w:p w14:paraId="4B322F71" w14:textId="63DC5474" w:rsidR="00B918D3" w:rsidRPr="00850A76" w:rsidRDefault="00B918D3" w:rsidP="00B918D3">
            <w:pPr>
              <w:rPr>
                <w:b/>
                <w:bCs/>
              </w:rPr>
            </w:pPr>
            <w:r w:rsidRPr="00850A76">
              <w:rPr>
                <w:b/>
                <w:bCs/>
              </w:rPr>
              <w:t>Condition</w:t>
            </w:r>
          </w:p>
        </w:tc>
        <w:tc>
          <w:tcPr>
            <w:tcW w:w="3055" w:type="dxa"/>
          </w:tcPr>
          <w:p w14:paraId="5F52F0B8" w14:textId="37839BC7" w:rsidR="00B918D3" w:rsidRPr="00850A76" w:rsidRDefault="00B918D3" w:rsidP="00B918D3">
            <w:pPr>
              <w:rPr>
                <w:b/>
                <w:bCs/>
              </w:rPr>
            </w:pPr>
            <w:r w:rsidRPr="00850A76">
              <w:rPr>
                <w:b/>
                <w:bCs/>
              </w:rPr>
              <w:t>Calibration</w:t>
            </w:r>
          </w:p>
        </w:tc>
      </w:tr>
      <w:tr w:rsidR="00B918D3" w14:paraId="4A9C706B" w14:textId="77777777" w:rsidTr="00437114">
        <w:tc>
          <w:tcPr>
            <w:tcW w:w="6295" w:type="dxa"/>
          </w:tcPr>
          <w:p w14:paraId="1DCD847F" w14:textId="1CBE7AA4" w:rsidR="00B918D3" w:rsidRDefault="00B918D3" w:rsidP="00B918D3">
            <w:r>
              <w:t>Temperature w/ Lights Off</w:t>
            </w:r>
          </w:p>
        </w:tc>
        <w:tc>
          <w:tcPr>
            <w:tcW w:w="3055" w:type="dxa"/>
          </w:tcPr>
          <w:p w14:paraId="7060BF6B" w14:textId="438EFBFE" w:rsidR="00B918D3" w:rsidRDefault="00B918D3" w:rsidP="00B918D3">
            <w:r>
              <w:t>25°C</w:t>
            </w:r>
          </w:p>
        </w:tc>
      </w:tr>
      <w:tr w:rsidR="00B918D3" w14:paraId="24E3C5A0" w14:textId="77777777" w:rsidTr="00437114">
        <w:tc>
          <w:tcPr>
            <w:tcW w:w="6295" w:type="dxa"/>
          </w:tcPr>
          <w:p w14:paraId="6E919F25" w14:textId="444D0D26" w:rsidR="00B918D3" w:rsidRDefault="00B918D3" w:rsidP="00B918D3">
            <w:r>
              <w:t>Temperature w/ Lights On (</w:t>
            </w:r>
            <w:r w:rsidR="00437114">
              <w:t>for lighted models</w:t>
            </w:r>
            <w:r>
              <w:t>)</w:t>
            </w:r>
          </w:p>
        </w:tc>
        <w:tc>
          <w:tcPr>
            <w:tcW w:w="3055" w:type="dxa"/>
          </w:tcPr>
          <w:p w14:paraId="63934C52" w14:textId="29583334" w:rsidR="00B918D3" w:rsidRDefault="00B918D3" w:rsidP="00B918D3">
            <w:r>
              <w:t>25°C</w:t>
            </w:r>
          </w:p>
        </w:tc>
      </w:tr>
      <w:tr w:rsidR="00B918D3" w14:paraId="56A820D0" w14:textId="77777777" w:rsidTr="00437114">
        <w:tc>
          <w:tcPr>
            <w:tcW w:w="6295" w:type="dxa"/>
          </w:tcPr>
          <w:p w14:paraId="40412F3D" w14:textId="578F5EF1" w:rsidR="00B918D3" w:rsidRDefault="00B918D3" w:rsidP="00B918D3">
            <w:r>
              <w:t>Relative Humidity w/ Lights Off</w:t>
            </w:r>
            <w:r w:rsidR="00437114">
              <w:t xml:space="preserve"> (if RH option is equipped)</w:t>
            </w:r>
          </w:p>
        </w:tc>
        <w:tc>
          <w:tcPr>
            <w:tcW w:w="3055" w:type="dxa"/>
          </w:tcPr>
          <w:p w14:paraId="1FBDFD38" w14:textId="4C801ED3" w:rsidR="00B918D3" w:rsidRPr="00437114" w:rsidRDefault="00437114" w:rsidP="00B918D3">
            <w:pPr>
              <w:rPr>
                <w:rFonts w:ascii="Nirmala UI" w:hAnsi="Nirmala UI" w:cs="Nirmala UI"/>
              </w:rPr>
            </w:pPr>
            <w:r>
              <w:t>75%RH @ 25°C</w:t>
            </w:r>
          </w:p>
        </w:tc>
      </w:tr>
      <w:tr w:rsidR="00437114" w14:paraId="73CFA894" w14:textId="77777777" w:rsidTr="00437114">
        <w:tc>
          <w:tcPr>
            <w:tcW w:w="6295" w:type="dxa"/>
          </w:tcPr>
          <w:p w14:paraId="2D1CC4A6" w14:textId="29BCD412" w:rsidR="00437114" w:rsidRDefault="00437114" w:rsidP="00B918D3">
            <w:r>
              <w:t>Relative Humidity w/ Lights On (if RH option is equipped)</w:t>
            </w:r>
          </w:p>
        </w:tc>
        <w:tc>
          <w:tcPr>
            <w:tcW w:w="3055" w:type="dxa"/>
          </w:tcPr>
          <w:p w14:paraId="43B0E1B5" w14:textId="1ED2E181" w:rsidR="00437114" w:rsidRDefault="00437114" w:rsidP="00B918D3">
            <w:r>
              <w:t>75%RH @ 25°C</w:t>
            </w:r>
          </w:p>
        </w:tc>
      </w:tr>
    </w:tbl>
    <w:p w14:paraId="5640EFA5" w14:textId="77777777" w:rsidR="000C6D78" w:rsidRDefault="000C6D78" w:rsidP="00B918D3"/>
    <w:p w14:paraId="43C56107" w14:textId="4FED1B66" w:rsidR="00686C27" w:rsidRDefault="00437114" w:rsidP="00B918D3">
      <w:r>
        <w:t xml:space="preserve">At these calibration points, any discrepancy between an IntellusUltra sensor </w:t>
      </w:r>
      <w:r w:rsidR="00850A76">
        <w:t xml:space="preserve">(located by the intake of the evaporator coil) </w:t>
      </w:r>
      <w:r>
        <w:t xml:space="preserve">reading and the NIST calibration standard </w:t>
      </w:r>
      <w:r w:rsidR="00850A76">
        <w:t xml:space="preserve">(located in the center of the chamber environment) </w:t>
      </w:r>
      <w:r>
        <w:t>are entered into the control system as calibration offsets.</w:t>
      </w:r>
    </w:p>
    <w:p w14:paraId="38D6CFFD" w14:textId="77777777" w:rsidR="0098109B" w:rsidRDefault="0098109B" w:rsidP="00B918D3"/>
    <w:p w14:paraId="5CB2464C" w14:textId="08A88365" w:rsidR="00FB216B" w:rsidRDefault="00FB216B" w:rsidP="00B918D3">
      <w:r>
        <w:t>For any given environmental parameter controlled by the chamber:</w:t>
      </w:r>
    </w:p>
    <w:p w14:paraId="6058EDD0" w14:textId="77777777" w:rsidR="00FB216B" w:rsidRDefault="00FB216B" w:rsidP="00B918D3"/>
    <w:p w14:paraId="24D3ADE0" w14:textId="756B9DAD" w:rsidR="00FB216B" w:rsidRDefault="00FB216B" w:rsidP="00B918D3">
      <m:oMathPara>
        <m:oMath>
          <m:r>
            <w:rPr>
              <w:rFonts w:ascii="Cambria Math" w:hAnsi="Cambria Math"/>
            </w:rPr>
            <m:t>Calibration Offset=Calibration Standard Value-Control System Process Value</m:t>
          </m:r>
        </m:oMath>
      </m:oMathPara>
    </w:p>
    <w:p w14:paraId="17EFB1E4" w14:textId="77777777" w:rsidR="00BC6423" w:rsidRDefault="00BC6423" w:rsidP="00FB216B"/>
    <w:p w14:paraId="013741F3" w14:textId="193CC28C" w:rsidR="00FB216B" w:rsidRDefault="00FB216B" w:rsidP="00FB216B">
      <w:r>
        <w:t xml:space="preserve">For example, if the control system </w:t>
      </w:r>
      <w:r w:rsidR="00686C27">
        <w:t>reads</w:t>
      </w:r>
      <w:r>
        <w:t xml:space="preserve"> a temperature process value of 25°C and the calibration standard read</w:t>
      </w:r>
      <w:r w:rsidR="00686C27">
        <w:t>s</w:t>
      </w:r>
      <w:r>
        <w:t xml:space="preserve"> 24.5°C, then an offset of -0.5°C is saved into the controller.  For each condition, the </w:t>
      </w:r>
      <w:r w:rsidR="00E60462">
        <w:t xml:space="preserve">measured </w:t>
      </w:r>
      <w:r>
        <w:t xml:space="preserve">offset is applied to the process value so that </w:t>
      </w:r>
      <w:r w:rsidR="00686C27">
        <w:t xml:space="preserve">it </w:t>
      </w:r>
      <w:r>
        <w:t>matches the calibration standard.</w:t>
      </w:r>
    </w:p>
    <w:p w14:paraId="2A623EB4" w14:textId="77777777" w:rsidR="00E60462" w:rsidRDefault="00E60462" w:rsidP="00FB216B"/>
    <w:p w14:paraId="6E9D8E15" w14:textId="52D7481F" w:rsidR="00E60462" w:rsidRPr="00E60462" w:rsidRDefault="00000000" w:rsidP="00FB216B">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Standard</m:t>
              </m:r>
            </m:sub>
          </m:sSub>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Process Value</m:t>
              </m:r>
            </m:sub>
          </m:sSub>
        </m:oMath>
      </m:oMathPara>
    </w:p>
    <w:p w14:paraId="15975663" w14:textId="3A06FE74" w:rsidR="00E60462" w:rsidRDefault="00E60462" w:rsidP="00E60462">
      <w:pPr>
        <w:jc w:val="center"/>
      </w:pPr>
    </w:p>
    <w:p w14:paraId="4DA04945" w14:textId="74751EE3" w:rsidR="00E60462" w:rsidRPr="00E60462" w:rsidRDefault="00000000"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24.5°C- 25.0°C</m:t>
          </m:r>
        </m:oMath>
      </m:oMathPara>
    </w:p>
    <w:p w14:paraId="1588FD5A" w14:textId="77777777" w:rsidR="00E60462" w:rsidRPr="00E60462" w:rsidRDefault="00E60462" w:rsidP="00E60462">
      <w:pPr>
        <w:jc w:val="center"/>
      </w:pPr>
    </w:p>
    <w:p w14:paraId="3F520F6B" w14:textId="25731A22" w:rsidR="00E60462" w:rsidRDefault="00000000" w:rsidP="00E60462">
      <w:pPr>
        <w:jc w:val="center"/>
      </w:pPr>
      <m:oMathPara>
        <m:oMath>
          <m:sSub>
            <m:sSubPr>
              <m:ctrlPr>
                <w:rPr>
                  <w:rFonts w:ascii="Cambria Math" w:hAnsi="Cambria Math"/>
                  <w:i/>
                </w:rPr>
              </m:ctrlPr>
            </m:sSubPr>
            <m:e>
              <m:r>
                <w:rPr>
                  <w:rFonts w:ascii="Cambria Math" w:hAnsi="Cambria Math"/>
                </w:rPr>
                <m:t>T</m:t>
              </m:r>
            </m:e>
            <m:sub>
              <m:r>
                <w:rPr>
                  <w:rFonts w:ascii="Cambria Math" w:hAnsi="Cambria Math"/>
                </w:rPr>
                <m:t>Offset</m:t>
              </m:r>
            </m:sub>
          </m:sSub>
          <m:r>
            <w:rPr>
              <w:rFonts w:ascii="Cambria Math" w:hAnsi="Cambria Math"/>
            </w:rPr>
            <m:t>= -0.5°C</m:t>
          </m:r>
        </m:oMath>
      </m:oMathPara>
    </w:p>
    <w:p w14:paraId="227BD94D" w14:textId="77777777" w:rsidR="00E60462" w:rsidRDefault="00E60462" w:rsidP="00E60462">
      <w:pPr>
        <w:jc w:val="center"/>
      </w:pPr>
    </w:p>
    <w:p w14:paraId="5794ACB3" w14:textId="6B372668" w:rsidR="00432AF1" w:rsidRDefault="00E60462" w:rsidP="00E60462">
      <w:r>
        <w:t xml:space="preserve">Any offsets with lights turned off are called Night Offsets and any offsets with </w:t>
      </w:r>
      <w:r w:rsidR="00085736">
        <w:t xml:space="preserve">any </w:t>
      </w:r>
      <w:r w:rsidR="00AD5FF4">
        <w:t>number</w:t>
      </w:r>
      <w:r w:rsidR="00085736">
        <w:t xml:space="preserve"> of </w:t>
      </w:r>
      <w:r>
        <w:t>lights turned on are called Day Offsets.</w:t>
      </w:r>
    </w:p>
    <w:p w14:paraId="36554424" w14:textId="77777777" w:rsidR="00432AF1" w:rsidRDefault="00432AF1" w:rsidP="00E60462"/>
    <w:p w14:paraId="2C667232" w14:textId="4B26986B" w:rsidR="00E60462" w:rsidRDefault="00432AF1" w:rsidP="00E60462">
      <w:r>
        <w:rPr>
          <w:noProof/>
        </w:rPr>
        <w:drawing>
          <wp:anchor distT="0" distB="0" distL="114300" distR="114300" simplePos="0" relativeHeight="251715584" behindDoc="0" locked="0" layoutInCell="1" allowOverlap="1" wp14:anchorId="79A19EFC" wp14:editId="4646D2C6">
            <wp:simplePos x="0" y="0"/>
            <wp:positionH relativeFrom="column">
              <wp:posOffset>0</wp:posOffset>
            </wp:positionH>
            <wp:positionV relativeFrom="paragraph">
              <wp:posOffset>18415</wp:posOffset>
            </wp:positionV>
            <wp:extent cx="314325" cy="314325"/>
            <wp:effectExtent l="0" t="0" r="9525" b="9525"/>
            <wp:wrapSquare wrapText="bothSides"/>
            <wp:docPr id="2138467936"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P</w:t>
      </w:r>
      <w:r w:rsidR="00E60462">
        <w:t xml:space="preserve">lease refer to the </w:t>
      </w:r>
      <w:r>
        <w:t>provided c</w:t>
      </w:r>
      <w:r w:rsidR="00E60462">
        <w:t>ontrol system user manual</w:t>
      </w:r>
      <w:r w:rsidR="005D6815">
        <w:t>s</w:t>
      </w:r>
      <w:r>
        <w:t xml:space="preserve"> for additional information regarding </w:t>
      </w:r>
      <w:r w:rsidR="00164F86">
        <w:t>calibration offsets.</w:t>
      </w:r>
    </w:p>
    <w:p w14:paraId="6729C777" w14:textId="77777777" w:rsidR="0080723C" w:rsidRDefault="0080723C" w:rsidP="00E60462"/>
    <w:p w14:paraId="356F237D" w14:textId="080321F5" w:rsidR="009309CD" w:rsidRDefault="00432AF1" w:rsidP="000C6D78">
      <w:pPr>
        <w:tabs>
          <w:tab w:val="clear" w:pos="0"/>
          <w:tab w:val="left" w:pos="720"/>
        </w:tabs>
        <w:ind w:left="720"/>
        <w:rPr>
          <w:b/>
          <w:sz w:val="28"/>
        </w:rPr>
      </w:pPr>
      <w:r>
        <w:rPr>
          <w:noProof/>
        </w:rPr>
        <w:drawing>
          <wp:anchor distT="0" distB="0" distL="114300" distR="114300" simplePos="0" relativeHeight="251713536" behindDoc="0" locked="0" layoutInCell="1" allowOverlap="1" wp14:anchorId="6B3243FB" wp14:editId="6156E633">
            <wp:simplePos x="0" y="0"/>
            <wp:positionH relativeFrom="column">
              <wp:posOffset>-57150</wp:posOffset>
            </wp:positionH>
            <wp:positionV relativeFrom="paragraph">
              <wp:posOffset>189865</wp:posOffset>
            </wp:positionV>
            <wp:extent cx="390525" cy="341630"/>
            <wp:effectExtent l="0" t="0" r="9525" b="1270"/>
            <wp:wrapSquare wrapText="bothSides"/>
            <wp:docPr id="29953764"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t>F</w:t>
      </w:r>
      <w:r w:rsidR="0080723C">
        <w:t>actory calibration</w:t>
      </w:r>
      <w:r>
        <w:t xml:space="preserve"> offsets</w:t>
      </w:r>
      <w:r w:rsidR="0080723C">
        <w:t xml:space="preserve"> serve as suitable values for general chamber use</w:t>
      </w:r>
      <w:r>
        <w:t>.  Consider recalibrating the chamber if precise environmental control is required at specific conditions that are significantly different than the factory calibration points.</w:t>
      </w:r>
      <w:r w:rsidR="009309CD">
        <w:br w:type="page"/>
      </w:r>
    </w:p>
    <w:p w14:paraId="382A564C" w14:textId="15E9625C" w:rsidR="00FC67A1" w:rsidRDefault="00FC67A1" w:rsidP="00FC67A1">
      <w:pPr>
        <w:pStyle w:val="Heading1"/>
      </w:pPr>
      <w:bookmarkStart w:id="28" w:name="_Toc208212636"/>
      <w:r>
        <w:lastRenderedPageBreak/>
        <w:t>Operation</w:t>
      </w:r>
      <w:bookmarkEnd w:id="28"/>
    </w:p>
    <w:p w14:paraId="0D0CA69D" w14:textId="77777777" w:rsidR="00FC67A1" w:rsidRDefault="00FC67A1" w:rsidP="0017218A">
      <w:pPr>
        <w:rPr>
          <w:sz w:val="22"/>
          <w:szCs w:val="22"/>
        </w:rPr>
      </w:pPr>
    </w:p>
    <w:p w14:paraId="5F933DC2" w14:textId="6C1D17D7" w:rsidR="0072436D" w:rsidRDefault="00164F86" w:rsidP="00164F86">
      <w:pPr>
        <w:pStyle w:val="Heading2"/>
      </w:pPr>
      <w:bookmarkStart w:id="29" w:name="_Toc208212637"/>
      <w:r>
        <w:t>Guidelines for Loading a Chamber</w:t>
      </w:r>
      <w:bookmarkEnd w:id="29"/>
    </w:p>
    <w:p w14:paraId="53403491" w14:textId="77777777" w:rsidR="00164F86" w:rsidRDefault="00164F86" w:rsidP="00164F86"/>
    <w:p w14:paraId="4EAB0166" w14:textId="71B47408" w:rsidR="00164F86" w:rsidRDefault="00164F86" w:rsidP="00164F86">
      <w:r>
        <w:t xml:space="preserve">When placing products, specimens or experiments onto shelves inside a </w:t>
      </w:r>
      <w:r w:rsidR="00BE54B8">
        <w:t>CU-</w:t>
      </w:r>
      <w:r w:rsidR="00464CC0">
        <w:t xml:space="preserve">30L2 </w:t>
      </w:r>
      <w:r>
        <w:t>controlled environment, adhere to the following guidelines to ensure the unit operates at peak performance:</w:t>
      </w:r>
    </w:p>
    <w:p w14:paraId="6D1C5F7A" w14:textId="77777777" w:rsidR="00164F86" w:rsidRDefault="00164F86" w:rsidP="00164F86"/>
    <w:p w14:paraId="17897196" w14:textId="4C7C08A1" w:rsidR="00164F86" w:rsidRDefault="00850A76" w:rsidP="0043013E">
      <w:pPr>
        <w:pStyle w:val="ListParagraph"/>
        <w:numPr>
          <w:ilvl w:val="0"/>
          <w:numId w:val="13"/>
        </w:numPr>
        <w:rPr>
          <w:rFonts w:ascii="Aptos" w:hAnsi="Aptos"/>
          <w:sz w:val="24"/>
          <w:szCs w:val="24"/>
        </w:rPr>
      </w:pPr>
      <w:r w:rsidRPr="00850A76">
        <w:rPr>
          <w:rFonts w:ascii="Aptos" w:hAnsi="Aptos"/>
          <w:sz w:val="24"/>
          <w:szCs w:val="24"/>
        </w:rPr>
        <w:t>For best temperature uniformity, e</w:t>
      </w:r>
      <w:r w:rsidR="00164F86" w:rsidRPr="00850A76">
        <w:rPr>
          <w:rFonts w:ascii="Aptos" w:hAnsi="Aptos"/>
          <w:sz w:val="24"/>
          <w:szCs w:val="24"/>
        </w:rPr>
        <w:t>venly distribute items throughout the chamber space</w:t>
      </w:r>
      <w:r w:rsidRPr="00850A76">
        <w:rPr>
          <w:rFonts w:ascii="Aptos" w:hAnsi="Aptos"/>
          <w:sz w:val="24"/>
          <w:szCs w:val="24"/>
        </w:rPr>
        <w:t xml:space="preserve"> and a</w:t>
      </w:r>
      <w:r w:rsidR="00085736">
        <w:rPr>
          <w:rFonts w:ascii="Aptos" w:hAnsi="Aptos"/>
          <w:sz w:val="24"/>
          <w:szCs w:val="24"/>
        </w:rPr>
        <w:t>llow</w:t>
      </w:r>
      <w:r w:rsidRPr="00850A76">
        <w:rPr>
          <w:rFonts w:ascii="Aptos" w:hAnsi="Aptos"/>
          <w:sz w:val="24"/>
          <w:szCs w:val="24"/>
        </w:rPr>
        <w:t xml:space="preserve"> space between items to promote proper air flow</w:t>
      </w:r>
    </w:p>
    <w:p w14:paraId="33855CA8" w14:textId="64A208FB" w:rsidR="007C61C8" w:rsidRPr="00850A76" w:rsidRDefault="007C61C8" w:rsidP="0043013E">
      <w:pPr>
        <w:pStyle w:val="ListParagraph"/>
        <w:numPr>
          <w:ilvl w:val="0"/>
          <w:numId w:val="13"/>
        </w:numPr>
        <w:rPr>
          <w:rFonts w:ascii="Aptos" w:hAnsi="Aptos"/>
          <w:sz w:val="24"/>
          <w:szCs w:val="24"/>
        </w:rPr>
      </w:pPr>
      <w:r>
        <w:rPr>
          <w:rFonts w:ascii="Aptos" w:hAnsi="Aptos"/>
          <w:sz w:val="24"/>
          <w:szCs w:val="24"/>
        </w:rPr>
        <w:t>A</w:t>
      </w:r>
      <w:r w:rsidR="00C672FD">
        <w:rPr>
          <w:rFonts w:ascii="Aptos" w:hAnsi="Aptos"/>
          <w:sz w:val="24"/>
          <w:szCs w:val="24"/>
        </w:rPr>
        <w:t>s a</w:t>
      </w:r>
      <w:r>
        <w:rPr>
          <w:rFonts w:ascii="Aptos" w:hAnsi="Aptos"/>
          <w:sz w:val="24"/>
          <w:szCs w:val="24"/>
        </w:rPr>
        <w:t xml:space="preserve"> good rule of thumb</w:t>
      </w:r>
      <w:r w:rsidR="00C672FD">
        <w:rPr>
          <w:rFonts w:ascii="Aptos" w:hAnsi="Aptos"/>
          <w:sz w:val="24"/>
          <w:szCs w:val="24"/>
        </w:rPr>
        <w:t>,</w:t>
      </w:r>
      <w:r>
        <w:rPr>
          <w:rFonts w:ascii="Aptos" w:hAnsi="Aptos"/>
          <w:sz w:val="24"/>
          <w:szCs w:val="24"/>
        </w:rPr>
        <w:t xml:space="preserve"> </w:t>
      </w:r>
      <w:r w:rsidR="00C672FD">
        <w:rPr>
          <w:rFonts w:ascii="Aptos" w:hAnsi="Aptos"/>
          <w:sz w:val="24"/>
          <w:szCs w:val="24"/>
        </w:rPr>
        <w:t>do not</w:t>
      </w:r>
      <w:r>
        <w:rPr>
          <w:rFonts w:ascii="Aptos" w:hAnsi="Aptos"/>
          <w:sz w:val="24"/>
          <w:szCs w:val="24"/>
        </w:rPr>
        <w:t xml:space="preserve"> populate more than 80% of any shelf’s surface area</w:t>
      </w:r>
    </w:p>
    <w:p w14:paraId="2287ABDE" w14:textId="64FFE47F" w:rsidR="00850A76" w:rsidRPr="00A80377" w:rsidRDefault="00850A76" w:rsidP="0043013E">
      <w:pPr>
        <w:pStyle w:val="ListParagraph"/>
        <w:numPr>
          <w:ilvl w:val="0"/>
          <w:numId w:val="13"/>
        </w:numPr>
        <w:rPr>
          <w:rFonts w:ascii="Aptos" w:hAnsi="Aptos"/>
          <w:sz w:val="24"/>
          <w:szCs w:val="24"/>
        </w:rPr>
      </w:pPr>
      <w:r w:rsidRPr="00A80377">
        <w:rPr>
          <w:rFonts w:ascii="Aptos" w:hAnsi="Aptos"/>
          <w:sz w:val="24"/>
          <w:szCs w:val="24"/>
        </w:rPr>
        <w:t xml:space="preserve">Do not place more than 125 lbs </w:t>
      </w:r>
      <w:r w:rsidR="004C5D52" w:rsidRPr="00A80377">
        <w:rPr>
          <w:rFonts w:ascii="Aptos" w:hAnsi="Aptos"/>
          <w:sz w:val="24"/>
          <w:szCs w:val="24"/>
        </w:rPr>
        <w:t xml:space="preserve">(56.8 kg) </w:t>
      </w:r>
      <w:proofErr w:type="gramStart"/>
      <w:r w:rsidRPr="00A80377">
        <w:rPr>
          <w:rFonts w:ascii="Aptos" w:hAnsi="Aptos"/>
          <w:sz w:val="24"/>
          <w:szCs w:val="24"/>
        </w:rPr>
        <w:t>onto</w:t>
      </w:r>
      <w:proofErr w:type="gramEnd"/>
      <w:r w:rsidRPr="00A80377">
        <w:rPr>
          <w:rFonts w:ascii="Aptos" w:hAnsi="Aptos"/>
          <w:sz w:val="24"/>
          <w:szCs w:val="24"/>
        </w:rPr>
        <w:t xml:space="preserve"> any shelf</w:t>
      </w:r>
    </w:p>
    <w:p w14:paraId="7AB8D66B" w14:textId="1A48C7C8" w:rsidR="00E95E89" w:rsidRPr="00A80377" w:rsidRDefault="00850A76" w:rsidP="00A80377">
      <w:pPr>
        <w:pStyle w:val="ListParagraph"/>
        <w:numPr>
          <w:ilvl w:val="0"/>
          <w:numId w:val="13"/>
        </w:numPr>
        <w:rPr>
          <w:rFonts w:ascii="Aptos" w:hAnsi="Aptos"/>
          <w:sz w:val="24"/>
          <w:szCs w:val="24"/>
        </w:rPr>
      </w:pPr>
      <w:r w:rsidRPr="00850A76">
        <w:rPr>
          <w:rFonts w:ascii="Aptos" w:hAnsi="Aptos"/>
          <w:sz w:val="24"/>
          <w:szCs w:val="24"/>
        </w:rPr>
        <w:t xml:space="preserve">Do not place more than 500 lbs </w:t>
      </w:r>
      <w:r w:rsidR="004C5D52">
        <w:rPr>
          <w:rFonts w:ascii="Aptos" w:hAnsi="Aptos"/>
          <w:sz w:val="24"/>
          <w:szCs w:val="24"/>
        </w:rPr>
        <w:t xml:space="preserve">(227.3 kg) </w:t>
      </w:r>
      <w:r w:rsidRPr="00850A76">
        <w:rPr>
          <w:rFonts w:ascii="Aptos" w:hAnsi="Aptos"/>
          <w:sz w:val="24"/>
          <w:szCs w:val="24"/>
        </w:rPr>
        <w:t>total in a chamber</w:t>
      </w:r>
      <w:r w:rsidR="006838E9">
        <w:rPr>
          <w:rFonts w:ascii="Aptos" w:hAnsi="Aptos"/>
          <w:sz w:val="24"/>
          <w:szCs w:val="24"/>
        </w:rPr>
        <w:t xml:space="preserve"> model</w:t>
      </w:r>
    </w:p>
    <w:p w14:paraId="3C3533AC" w14:textId="5B1BCBD2" w:rsidR="00873BDB" w:rsidRDefault="00873BDB">
      <w:pPr>
        <w:tabs>
          <w:tab w:val="clear" w:pos="0"/>
        </w:tabs>
        <w:overflowPunct/>
        <w:autoSpaceDE/>
        <w:autoSpaceDN/>
        <w:adjustRightInd/>
        <w:textAlignment w:val="auto"/>
        <w:rPr>
          <w:szCs w:val="24"/>
        </w:rPr>
      </w:pPr>
    </w:p>
    <w:p w14:paraId="0EBD1AC5" w14:textId="09304EA2" w:rsidR="007C61C8" w:rsidRDefault="00873BDB" w:rsidP="00E95E89">
      <w:pPr>
        <w:tabs>
          <w:tab w:val="clear" w:pos="0"/>
          <w:tab w:val="left" w:pos="720"/>
        </w:tabs>
        <w:ind w:left="720"/>
        <w:rPr>
          <w:szCs w:val="24"/>
        </w:rPr>
      </w:pPr>
      <w:r>
        <w:rPr>
          <w:noProof/>
        </w:rPr>
        <w:drawing>
          <wp:anchor distT="0" distB="0" distL="114300" distR="114300" simplePos="0" relativeHeight="251732992" behindDoc="0" locked="0" layoutInCell="1" allowOverlap="1" wp14:anchorId="09DB45B2" wp14:editId="7BB1B8F9">
            <wp:simplePos x="0" y="0"/>
            <wp:positionH relativeFrom="column">
              <wp:posOffset>-57150</wp:posOffset>
            </wp:positionH>
            <wp:positionV relativeFrom="paragraph">
              <wp:posOffset>213995</wp:posOffset>
            </wp:positionV>
            <wp:extent cx="390525" cy="341630"/>
            <wp:effectExtent l="0" t="0" r="9525" b="1270"/>
            <wp:wrapSquare wrapText="bothSides"/>
            <wp:docPr id="755116396"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r w:rsidR="007C61C8" w:rsidRPr="00E95E89">
        <w:rPr>
          <w:szCs w:val="24"/>
        </w:rPr>
        <w:t xml:space="preserve">Avoid placing items in a </w:t>
      </w:r>
      <w:r w:rsidR="00F2348E">
        <w:rPr>
          <w:szCs w:val="24"/>
        </w:rPr>
        <w:t>unit</w:t>
      </w:r>
      <w:r w:rsidR="007C61C8" w:rsidRPr="00E95E89">
        <w:rPr>
          <w:szCs w:val="24"/>
        </w:rPr>
        <w:t xml:space="preserve"> that </w:t>
      </w:r>
      <w:proofErr w:type="gramStart"/>
      <w:r w:rsidR="007C61C8" w:rsidRPr="00E95E89">
        <w:rPr>
          <w:szCs w:val="24"/>
        </w:rPr>
        <w:t>produce</w:t>
      </w:r>
      <w:proofErr w:type="gramEnd"/>
      <w:r w:rsidR="007C61C8" w:rsidRPr="00E95E89">
        <w:rPr>
          <w:szCs w:val="24"/>
        </w:rPr>
        <w:t xml:space="preserve"> significant amounts of heat.  </w:t>
      </w:r>
      <w:r w:rsidR="00BE54B8">
        <w:t>CU-</w:t>
      </w:r>
      <w:r w:rsidR="00464CC0">
        <w:t xml:space="preserve">30L2 </w:t>
      </w:r>
      <w:r w:rsidR="007C61C8" w:rsidRPr="00E95E89">
        <w:rPr>
          <w:szCs w:val="24"/>
        </w:rPr>
        <w:t xml:space="preserve">base model chambers are designed to accommodate a product heat load of </w:t>
      </w:r>
      <w:r w:rsidR="002650DE">
        <w:rPr>
          <w:szCs w:val="24"/>
        </w:rPr>
        <w:t>3</w:t>
      </w:r>
      <w:r w:rsidR="007C61C8" w:rsidRPr="00E95E89">
        <w:rPr>
          <w:szCs w:val="24"/>
        </w:rPr>
        <w:t xml:space="preserve"> W/ft² of shelf space.</w:t>
      </w:r>
      <w:r w:rsidR="00E95E89">
        <w:rPr>
          <w:szCs w:val="24"/>
        </w:rPr>
        <w:t xml:space="preserve">  Any heat introduced into the chamber environment beyond this amount can result in loss of environmental control.</w:t>
      </w:r>
    </w:p>
    <w:p w14:paraId="190A16EF" w14:textId="77777777" w:rsidR="00E95E89" w:rsidRDefault="00E95E89" w:rsidP="00E95E89">
      <w:pPr>
        <w:tabs>
          <w:tab w:val="clear" w:pos="0"/>
          <w:tab w:val="left" w:pos="720"/>
        </w:tabs>
        <w:ind w:left="720"/>
        <w:rPr>
          <w:szCs w:val="24"/>
        </w:rPr>
      </w:pPr>
    </w:p>
    <w:p w14:paraId="2724A654" w14:textId="66CAA720" w:rsidR="00E95E89" w:rsidRDefault="00E95E89" w:rsidP="00E95E89">
      <w:pPr>
        <w:pStyle w:val="Heading2"/>
      </w:pPr>
      <w:bookmarkStart w:id="30" w:name="_Toc208212638"/>
      <w:r>
        <w:t>Running a</w:t>
      </w:r>
      <w:r w:rsidR="00A13546">
        <w:t xml:space="preserve"> Control</w:t>
      </w:r>
      <w:r>
        <w:t xml:space="preserve"> </w:t>
      </w:r>
      <w:r w:rsidR="00A13546">
        <w:t>P</w:t>
      </w:r>
      <w:r>
        <w:t>rofile</w:t>
      </w:r>
      <w:bookmarkEnd w:id="30"/>
    </w:p>
    <w:p w14:paraId="40551B18" w14:textId="77777777" w:rsidR="00E95E89" w:rsidRDefault="00E95E89" w:rsidP="00E95E89"/>
    <w:p w14:paraId="005A89C7" w14:textId="7DC92752" w:rsidR="00E95E89"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Close the main chamber door, ensuring a proper seal between the door gasket and insulated box</w:t>
      </w:r>
    </w:p>
    <w:p w14:paraId="0E892D57" w14:textId="03396663"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Configure static or multi-step profile process value set points</w:t>
      </w:r>
    </w:p>
    <w:p w14:paraId="6CEB40E2" w14:textId="7668DD4E" w:rsidR="00A13546" w:rsidRPr="0043013E" w:rsidRDefault="00A13546" w:rsidP="0043013E">
      <w:pPr>
        <w:pStyle w:val="ListParagraph"/>
        <w:numPr>
          <w:ilvl w:val="0"/>
          <w:numId w:val="14"/>
        </w:numPr>
        <w:rPr>
          <w:rFonts w:ascii="Aptos" w:hAnsi="Aptos"/>
          <w:sz w:val="24"/>
          <w:szCs w:val="24"/>
        </w:rPr>
      </w:pPr>
      <w:r w:rsidRPr="0043013E">
        <w:rPr>
          <w:rFonts w:ascii="Aptos" w:hAnsi="Aptos"/>
          <w:sz w:val="24"/>
          <w:szCs w:val="24"/>
        </w:rPr>
        <w:t xml:space="preserve">Check alarm limits, ensuring that they </w:t>
      </w:r>
      <w:r w:rsidR="001E12C6" w:rsidRPr="0043013E">
        <w:rPr>
          <w:rFonts w:ascii="Aptos" w:hAnsi="Aptos"/>
          <w:sz w:val="24"/>
          <w:szCs w:val="24"/>
        </w:rPr>
        <w:t xml:space="preserve">are set above the maximum and below the minimum process values.  Limits should not be set closer than 2-3°C above or below the operational range of the </w:t>
      </w:r>
      <w:r w:rsidR="00C672FD">
        <w:rPr>
          <w:rFonts w:ascii="Aptos" w:hAnsi="Aptos"/>
          <w:sz w:val="24"/>
          <w:szCs w:val="24"/>
        </w:rPr>
        <w:t xml:space="preserve">entire </w:t>
      </w:r>
      <w:r w:rsidR="001E12C6" w:rsidRPr="0043013E">
        <w:rPr>
          <w:rFonts w:ascii="Aptos" w:hAnsi="Aptos"/>
          <w:sz w:val="24"/>
          <w:szCs w:val="24"/>
        </w:rPr>
        <w:t>control profile.</w:t>
      </w:r>
    </w:p>
    <w:p w14:paraId="041649D5" w14:textId="77777777" w:rsidR="001E12C6" w:rsidRPr="0043013E" w:rsidRDefault="001E12C6" w:rsidP="0043013E">
      <w:pPr>
        <w:pStyle w:val="ListParagraph"/>
        <w:numPr>
          <w:ilvl w:val="0"/>
          <w:numId w:val="14"/>
        </w:numPr>
        <w:rPr>
          <w:rFonts w:ascii="Aptos" w:hAnsi="Aptos"/>
          <w:sz w:val="24"/>
          <w:szCs w:val="24"/>
        </w:rPr>
      </w:pPr>
      <w:r w:rsidRPr="0043013E">
        <w:rPr>
          <w:rFonts w:ascii="Aptos" w:hAnsi="Aptos"/>
          <w:sz w:val="24"/>
          <w:szCs w:val="24"/>
        </w:rPr>
        <w:t>Select the mode of operation on the control system (e.g. Manual, Diurnal, Program or Sequence).</w:t>
      </w:r>
    </w:p>
    <w:p w14:paraId="3AB7002B" w14:textId="77777777" w:rsidR="001E12C6" w:rsidRDefault="001E12C6" w:rsidP="001E12C6">
      <w:pPr>
        <w:pStyle w:val="ListParagraph"/>
      </w:pPr>
    </w:p>
    <w:p w14:paraId="07EA5355" w14:textId="014097F4" w:rsidR="001E12C6" w:rsidRDefault="001E12C6" w:rsidP="001E12C6">
      <w:r>
        <w:t xml:space="preserve">Once an operating mode </w:t>
      </w:r>
      <w:r w:rsidR="00267A05">
        <w:t>is</w:t>
      </w:r>
      <w:r>
        <w:t xml:space="preserve"> set, the IntellusUltra control system automatically execute</w:t>
      </w:r>
      <w:r w:rsidR="00486013">
        <w:t>s</w:t>
      </w:r>
      <w:r>
        <w:t xml:space="preserve"> </w:t>
      </w:r>
      <w:r w:rsidR="00486013">
        <w:t>any</w:t>
      </w:r>
      <w:r>
        <w:t xml:space="preserve"> set points specified in the profile.</w:t>
      </w:r>
    </w:p>
    <w:p w14:paraId="5FEA45AA" w14:textId="77777777" w:rsidR="001E12C6" w:rsidRDefault="001E12C6" w:rsidP="001E12C6"/>
    <w:p w14:paraId="47716244" w14:textId="3A4A6CAF" w:rsidR="0043013E" w:rsidRDefault="001E12C6" w:rsidP="001E12C6">
      <w:r>
        <w:t xml:space="preserve">If an alarm threshold is exceeded, the </w:t>
      </w:r>
      <w:r w:rsidR="00486013">
        <w:t>controller produces</w:t>
      </w:r>
      <w:r>
        <w:t xml:space="preserve"> an audible alarm until the alarm is acknowledged by the user.  The alarm state remain</w:t>
      </w:r>
      <w:r w:rsidR="00486013">
        <w:t>s</w:t>
      </w:r>
      <w:r>
        <w:t xml:space="preserve"> </w:t>
      </w:r>
      <w:r w:rsidR="00486013">
        <w:t xml:space="preserve">active </w:t>
      </w:r>
      <w:r>
        <w:t>until the source of the alarm is resolved.  A temperature alarm condition shuts down all chamber s</w:t>
      </w:r>
      <w:r w:rsidR="0043013E">
        <w:t>ub-systems inside the environment</w:t>
      </w:r>
      <w:r>
        <w:t xml:space="preserve"> until the alarm state is cleared</w:t>
      </w:r>
      <w:r w:rsidR="0043013E">
        <w:t>.</w:t>
      </w:r>
      <w:r w:rsidR="00486013">
        <w:t xml:space="preserve">  </w:t>
      </w:r>
      <w:r w:rsidR="0043013E">
        <w:t>Whenever process values fall back within allowable limits, the control system automatically reverts to normal operation</w:t>
      </w:r>
      <w:r w:rsidR="00486013">
        <w:t>, requiring no involvement from the user.</w:t>
      </w:r>
    </w:p>
    <w:p w14:paraId="1050FB6A" w14:textId="77777777" w:rsidR="00486013" w:rsidRDefault="00486013" w:rsidP="001E12C6"/>
    <w:p w14:paraId="12434151" w14:textId="329983FD" w:rsidR="000F59FB" w:rsidRDefault="000F59FB" w:rsidP="001E12C6">
      <w:r>
        <w:lastRenderedPageBreak/>
        <w:t>The IntellusUltra controller has an internal battery which allows it to keep time in the event of a power cycle or outage.  Upon power up, the chamber will resume the previously executed control profile.</w:t>
      </w:r>
    </w:p>
    <w:p w14:paraId="4FD18BB1" w14:textId="77777777" w:rsidR="000F59FB" w:rsidRDefault="000F59FB" w:rsidP="001E12C6"/>
    <w:p w14:paraId="6762FB9D" w14:textId="795E35BC" w:rsidR="000F59FB"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Control is resumed around static process value set points when the controller is in manual mode</w:t>
      </w:r>
    </w:p>
    <w:p w14:paraId="79848FEF" w14:textId="2641E4E7"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 xml:space="preserve">When executing a multi-step program, the controller resumes control around the current program step as determined by the </w:t>
      </w:r>
      <w:r w:rsidR="008859BF">
        <w:rPr>
          <w:rFonts w:ascii="Aptos" w:hAnsi="Aptos"/>
          <w:sz w:val="24"/>
          <w:szCs w:val="24"/>
        </w:rPr>
        <w:t xml:space="preserve">controller </w:t>
      </w:r>
      <w:r w:rsidRPr="008E1054">
        <w:rPr>
          <w:rFonts w:ascii="Aptos" w:hAnsi="Aptos"/>
          <w:sz w:val="24"/>
          <w:szCs w:val="24"/>
        </w:rPr>
        <w:t>system time.</w:t>
      </w:r>
    </w:p>
    <w:p w14:paraId="63126D49" w14:textId="23E4718D" w:rsidR="003C1116" w:rsidRPr="008E1054" w:rsidRDefault="003C1116" w:rsidP="000F59FB">
      <w:pPr>
        <w:pStyle w:val="ListParagraph"/>
        <w:numPr>
          <w:ilvl w:val="0"/>
          <w:numId w:val="15"/>
        </w:numPr>
        <w:rPr>
          <w:rFonts w:ascii="Aptos" w:hAnsi="Aptos"/>
          <w:sz w:val="24"/>
          <w:szCs w:val="24"/>
        </w:rPr>
      </w:pPr>
      <w:r w:rsidRPr="008E1054">
        <w:rPr>
          <w:rFonts w:ascii="Aptos" w:hAnsi="Aptos"/>
          <w:sz w:val="24"/>
          <w:szCs w:val="24"/>
        </w:rPr>
        <w:t>When executing a sequence of programs, the controller resumes control around the current program iteration and step as determined by the system time unless power is off at 12:00 am.  If power is off at 12:00am the program iteration count will not be incremented</w:t>
      </w:r>
      <w:r w:rsidR="008E1054" w:rsidRPr="008E1054">
        <w:rPr>
          <w:rFonts w:ascii="Aptos" w:hAnsi="Aptos"/>
          <w:sz w:val="24"/>
          <w:szCs w:val="24"/>
        </w:rPr>
        <w:t>.</w:t>
      </w:r>
    </w:p>
    <w:p w14:paraId="7103C25B" w14:textId="77777777" w:rsidR="00341BD6" w:rsidRDefault="00341BD6">
      <w:pPr>
        <w:tabs>
          <w:tab w:val="clear" w:pos="0"/>
        </w:tabs>
        <w:overflowPunct/>
        <w:autoSpaceDE/>
        <w:autoSpaceDN/>
        <w:adjustRightInd/>
        <w:textAlignment w:val="auto"/>
      </w:pPr>
    </w:p>
    <w:p w14:paraId="528FABF0" w14:textId="283D15CC" w:rsidR="00341BD6" w:rsidRDefault="00341BD6" w:rsidP="00341BD6">
      <w:pPr>
        <w:tabs>
          <w:tab w:val="clear" w:pos="0"/>
          <w:tab w:val="left" w:pos="720"/>
        </w:tabs>
        <w:ind w:left="720"/>
        <w:rPr>
          <w:szCs w:val="24"/>
        </w:rPr>
      </w:pPr>
      <w:r>
        <w:rPr>
          <w:noProof/>
        </w:rPr>
        <w:drawing>
          <wp:anchor distT="0" distB="0" distL="114300" distR="114300" simplePos="0" relativeHeight="251719680" behindDoc="0" locked="0" layoutInCell="1" allowOverlap="1" wp14:anchorId="28630343" wp14:editId="01E07D1D">
            <wp:simplePos x="0" y="0"/>
            <wp:positionH relativeFrom="column">
              <wp:posOffset>57150</wp:posOffset>
            </wp:positionH>
            <wp:positionV relativeFrom="paragraph">
              <wp:posOffset>119380</wp:posOffset>
            </wp:positionV>
            <wp:extent cx="390525" cy="341630"/>
            <wp:effectExtent l="0" t="0" r="9525" b="1270"/>
            <wp:wrapSquare wrapText="bothSides"/>
            <wp:docPr id="168134580"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44272" name="Graphic 150444272"/>
                    <pic:cNvPicPr/>
                  </pic:nvPicPr>
                  <pic:blipFill>
                    <a:blip r:embed="rId33" cstate="print">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390525" cy="341630"/>
                    </a:xfrm>
                    <a:prstGeom prst="rect">
                      <a:avLst/>
                    </a:prstGeom>
                  </pic:spPr>
                </pic:pic>
              </a:graphicData>
            </a:graphic>
            <wp14:sizeRelH relativeFrom="margin">
              <wp14:pctWidth>0</wp14:pctWidth>
            </wp14:sizeRelH>
            <wp14:sizeRelV relativeFrom="margin">
              <wp14:pctHeight>0</wp14:pctHeight>
            </wp14:sizeRelV>
          </wp:anchor>
        </w:drawing>
      </w:r>
    </w:p>
    <w:p w14:paraId="1DB4490C" w14:textId="3B64E1F4" w:rsidR="00341BD6" w:rsidRDefault="00341BD6" w:rsidP="00341BD6">
      <w:pPr>
        <w:tabs>
          <w:tab w:val="clear" w:pos="0"/>
          <w:tab w:val="left" w:pos="720"/>
        </w:tabs>
        <w:ind w:left="720"/>
        <w:rPr>
          <w:szCs w:val="24"/>
        </w:rPr>
      </w:pPr>
      <w:r>
        <w:rPr>
          <w:szCs w:val="24"/>
        </w:rPr>
        <w:t>For best control, minimize the frequency and duration of chamber door openings.</w:t>
      </w:r>
    </w:p>
    <w:p w14:paraId="0D3411B9" w14:textId="4F909435" w:rsidR="00073FE8" w:rsidRDefault="00073FE8" w:rsidP="00341BD6">
      <w:pPr>
        <w:tabs>
          <w:tab w:val="clear" w:pos="0"/>
          <w:tab w:val="left" w:pos="720"/>
        </w:tabs>
        <w:ind w:left="720"/>
        <w:rPr>
          <w:szCs w:val="24"/>
        </w:rPr>
      </w:pPr>
      <w:r>
        <w:rPr>
          <w:szCs w:val="24"/>
        </w:rPr>
        <w:tab/>
      </w:r>
      <w:r>
        <w:rPr>
          <w:szCs w:val="24"/>
        </w:rPr>
        <w:tab/>
      </w:r>
      <w:r>
        <w:rPr>
          <w:szCs w:val="24"/>
        </w:rPr>
        <w:tab/>
      </w:r>
    </w:p>
    <w:p w14:paraId="70298F6C" w14:textId="77777777" w:rsidR="000674FD" w:rsidRDefault="000674FD" w:rsidP="000674FD"/>
    <w:p w14:paraId="5A6B1CAF" w14:textId="77777777" w:rsidR="000C6D78" w:rsidRDefault="000C6D78" w:rsidP="000C6D78">
      <w:pPr>
        <w:pStyle w:val="Heading2"/>
      </w:pPr>
      <w:bookmarkStart w:id="31" w:name="_Toc203461930"/>
      <w:bookmarkStart w:id="32" w:name="_Toc208212639"/>
      <w:r>
        <w:t>Lighting</w:t>
      </w:r>
      <w:bookmarkEnd w:id="31"/>
      <w:bookmarkEnd w:id="32"/>
    </w:p>
    <w:p w14:paraId="5A385E82" w14:textId="77777777" w:rsidR="000C6D78" w:rsidRDefault="000C6D78" w:rsidP="000C6D78"/>
    <w:p w14:paraId="114E8DEB" w14:textId="5771BFB6" w:rsidR="00E53715" w:rsidRDefault="0018561C" w:rsidP="00E53715">
      <w:r>
        <w:t>The standard lighting system provided with all CU-Series chambers is PetriClear®</w:t>
      </w:r>
      <w:r w:rsidR="00B8732B">
        <w:t xml:space="preserve"> (PC)</w:t>
      </w:r>
      <w:r>
        <w:t xml:space="preserve">. </w:t>
      </w:r>
      <w:r w:rsidR="00E53715">
        <w:t xml:space="preserve"> It is one of the most effective systems for reducing condensation in a controlled environment.  The system consists of a circuit of dimmable white LEDs for illumination during day periods, and a circuit of infrared LEDs which increase Petri dish lid surface temperatures.  For maximum utility, white PetriClear® lighting is dimmable, and provides higher light intensity that is typically required for tissue culture applications.  Infrared lighting is energized continuously to create stable lid temperatures and has been optimized to have a minimal effect on biological specimens.  Studies suggest that light in the visible region of the spectrum passes through Petri dish lids more effectively than light in the infrared region (not visible).  Visible light heats up media and specimens within dishes whereas infrared light heats up the lid itself. </w:t>
      </w:r>
    </w:p>
    <w:p w14:paraId="0DA7263F" w14:textId="77777777" w:rsidR="00E53715" w:rsidRDefault="00E53715" w:rsidP="00E53715"/>
    <w:p w14:paraId="6073095D" w14:textId="77777777" w:rsidR="00E53715" w:rsidRDefault="00E53715" w:rsidP="00E53715">
      <w:r>
        <w:t>Recommendations for Use:</w:t>
      </w:r>
    </w:p>
    <w:p w14:paraId="383B23C1" w14:textId="77777777" w:rsidR="00E53715" w:rsidRDefault="00E53715" w:rsidP="00E53715"/>
    <w:p w14:paraId="4FD77D54" w14:textId="77777777" w:rsidR="00E53715" w:rsidRPr="00C75E29" w:rsidRDefault="00E53715" w:rsidP="00E53715">
      <w:pPr>
        <w:pStyle w:val="ListParagraph"/>
        <w:numPr>
          <w:ilvl w:val="0"/>
          <w:numId w:val="25"/>
        </w:numPr>
      </w:pPr>
      <w:r w:rsidRPr="00C75E29">
        <w:rPr>
          <w:rFonts w:ascii="Aptos" w:hAnsi="Aptos"/>
          <w:sz w:val="24"/>
          <w:szCs w:val="24"/>
        </w:rPr>
        <w:t>Light in the visible spectrum should be reduced to the minimum intensity required for a given experiment.  For a typical tissue culture experiment requiring 150µmol/m²/s light intensity, PetriClear® lighting should be set between 75 – 90% output, depending on chamber model.</w:t>
      </w:r>
    </w:p>
    <w:p w14:paraId="18EFCDAB" w14:textId="77777777" w:rsidR="00E53715" w:rsidRDefault="00E53715" w:rsidP="00E53715">
      <w:pPr>
        <w:pStyle w:val="ListParagraph"/>
        <w:numPr>
          <w:ilvl w:val="0"/>
          <w:numId w:val="25"/>
        </w:numPr>
        <w:rPr>
          <w:rFonts w:ascii="Aptos" w:hAnsi="Aptos"/>
          <w:sz w:val="24"/>
          <w:szCs w:val="24"/>
        </w:rPr>
      </w:pPr>
      <w:r w:rsidRPr="00C75E29">
        <w:rPr>
          <w:rFonts w:ascii="Aptos" w:hAnsi="Aptos"/>
          <w:sz w:val="24"/>
          <w:szCs w:val="24"/>
        </w:rPr>
        <w:t>Keep in mind that light</w:t>
      </w:r>
      <w:r>
        <w:rPr>
          <w:rFonts w:ascii="Aptos" w:hAnsi="Aptos"/>
          <w:sz w:val="24"/>
          <w:szCs w:val="24"/>
        </w:rPr>
        <w:t xml:space="preserve"> intensity is</w:t>
      </w:r>
      <w:r w:rsidRPr="00C75E29">
        <w:rPr>
          <w:rFonts w:ascii="Aptos" w:hAnsi="Aptos"/>
          <w:sz w:val="24"/>
          <w:szCs w:val="24"/>
        </w:rPr>
        <w:t xml:space="preserve"> specified at 15cm from the light canopy in CU-Series chambers.  Note that the intensity scales with distance, so stacked petri dishes may have different results.</w:t>
      </w:r>
    </w:p>
    <w:p w14:paraId="42B1DDE8" w14:textId="77777777" w:rsidR="00E53715" w:rsidRPr="00C75E29" w:rsidRDefault="00E53715" w:rsidP="00E53715">
      <w:pPr>
        <w:pStyle w:val="ListParagraph"/>
        <w:numPr>
          <w:ilvl w:val="0"/>
          <w:numId w:val="25"/>
        </w:numPr>
        <w:rPr>
          <w:rFonts w:ascii="Aptos" w:hAnsi="Aptos"/>
          <w:sz w:val="24"/>
          <w:szCs w:val="24"/>
        </w:rPr>
      </w:pPr>
      <w:r w:rsidRPr="00C75E29">
        <w:rPr>
          <w:rFonts w:ascii="Aptos" w:hAnsi="Aptos"/>
          <w:sz w:val="24"/>
          <w:szCs w:val="24"/>
        </w:rPr>
        <w:lastRenderedPageBreak/>
        <w:t xml:space="preserve">It is advisable to calibrate the lights-on offset to this lower intensity, allowing approximately a 4-hour normalization period after a light change </w:t>
      </w:r>
      <w:proofErr w:type="gramStart"/>
      <w:r w:rsidRPr="00C75E29">
        <w:rPr>
          <w:rFonts w:ascii="Aptos" w:hAnsi="Aptos"/>
          <w:sz w:val="24"/>
          <w:szCs w:val="24"/>
        </w:rPr>
        <w:t>for</w:t>
      </w:r>
      <w:proofErr w:type="gramEnd"/>
      <w:r w:rsidRPr="00C75E29">
        <w:rPr>
          <w:rFonts w:ascii="Aptos" w:hAnsi="Aptos"/>
          <w:sz w:val="24"/>
          <w:szCs w:val="24"/>
        </w:rPr>
        <w:t xml:space="preserve"> conditions to settle.</w:t>
      </w:r>
    </w:p>
    <w:p w14:paraId="3C9ADD61" w14:textId="77777777" w:rsidR="00E53715" w:rsidRDefault="00E53715" w:rsidP="00E53715">
      <w:pPr>
        <w:rPr>
          <w:b/>
          <w:bCs/>
        </w:rPr>
      </w:pPr>
    </w:p>
    <w:p w14:paraId="1C2BB2C0" w14:textId="77777777" w:rsidR="00E53715" w:rsidRPr="00795708" w:rsidRDefault="00E53715" w:rsidP="00E53715">
      <w:pPr>
        <w:tabs>
          <w:tab w:val="clear" w:pos="0"/>
          <w:tab w:val="left" w:pos="720"/>
        </w:tabs>
        <w:ind w:left="720"/>
      </w:pPr>
      <w:r>
        <w:rPr>
          <w:noProof/>
        </w:rPr>
        <w:drawing>
          <wp:anchor distT="0" distB="0" distL="114300" distR="114300" simplePos="0" relativeHeight="251772928" behindDoc="0" locked="0" layoutInCell="1" allowOverlap="1" wp14:anchorId="5375216D" wp14:editId="4F903CD8">
            <wp:simplePos x="0" y="0"/>
            <wp:positionH relativeFrom="column">
              <wp:posOffset>0</wp:posOffset>
            </wp:positionH>
            <wp:positionV relativeFrom="paragraph">
              <wp:posOffset>313690</wp:posOffset>
            </wp:positionV>
            <wp:extent cx="314325" cy="314325"/>
            <wp:effectExtent l="0" t="0" r="9525" b="9525"/>
            <wp:wrapSquare wrapText="bothSides"/>
            <wp:docPr id="176689912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r>
        <w:t xml:space="preserve">Please refer to the supplemental lighting system user manual provided with this document that corresponds with the lighting system option code ordered with the chamber.  The standard lighting system is described by the </w:t>
      </w:r>
      <w:r>
        <w:rPr>
          <w:b/>
          <w:bCs/>
        </w:rPr>
        <w:t>PC PetriClear® LED Lighting</w:t>
      </w:r>
      <w:r w:rsidRPr="0008148B">
        <w:rPr>
          <w:b/>
          <w:bCs/>
        </w:rPr>
        <w:t xml:space="preserve"> User Manual</w:t>
      </w:r>
      <w:r>
        <w:t>.  Other lighting system options may include one or more of the following: SW (SciWhite®), SB (SciBrite®), IW (IncuWhite®), IB (IncuBrite™), or X (Special)</w:t>
      </w:r>
    </w:p>
    <w:p w14:paraId="3AC0DC5F" w14:textId="77777777" w:rsidR="000C6D78" w:rsidRPr="001B769D" w:rsidRDefault="000C6D78" w:rsidP="001B769D">
      <w:pPr>
        <w:pStyle w:val="Heading3"/>
      </w:pPr>
    </w:p>
    <w:p w14:paraId="13D2F850" w14:textId="77777777" w:rsidR="000C6D78" w:rsidRDefault="000C6D78" w:rsidP="000C6D78">
      <w:pPr>
        <w:pStyle w:val="Heading2"/>
      </w:pPr>
      <w:bookmarkStart w:id="33" w:name="_Toc203461931"/>
      <w:bookmarkStart w:id="34" w:name="_Toc208212640"/>
      <w:r>
        <w:t>Air Flow</w:t>
      </w:r>
      <w:bookmarkEnd w:id="33"/>
      <w:bookmarkEnd w:id="34"/>
    </w:p>
    <w:p w14:paraId="1F8CD9B3" w14:textId="77777777" w:rsidR="000C6D78" w:rsidRDefault="000C6D78" w:rsidP="000C6D78"/>
    <w:p w14:paraId="45533E62" w14:textId="74B6E3FA" w:rsidR="00D75F62" w:rsidRPr="00D75F62" w:rsidRDefault="000C6D78" w:rsidP="00D75F62">
      <w:r>
        <w:t>Airflow across each tier in the CU-</w:t>
      </w:r>
      <w:r w:rsidR="00891878">
        <w:t>30L2</w:t>
      </w:r>
      <w:r>
        <w:t xml:space="preserve"> Series model is vertical and has been optimized for tissue culture applications.  </w:t>
      </w:r>
      <w:r w:rsidR="00D75F62" w:rsidRPr="00D75F62">
        <w:t>Uniform</w:t>
      </w:r>
      <w:r w:rsidR="001B769D">
        <w:t>,</w:t>
      </w:r>
      <w:r w:rsidR="00D75F62" w:rsidRPr="00D75F62">
        <w:t xml:space="preserve"> low velocity airflow promotes good temperature </w:t>
      </w:r>
      <w:r w:rsidR="00D75F62">
        <w:t>distribution</w:t>
      </w:r>
      <w:r w:rsidR="00D75F62" w:rsidRPr="00D75F62">
        <w:t xml:space="preserve"> throughout the controlled environment and helps minimize the temperature difference between each dish and the surrounding chamber environment.  The upward air flow further helps to reduce condensation as </w:t>
      </w:r>
      <w:r w:rsidR="00D75F62">
        <w:t>it</w:t>
      </w:r>
      <w:r w:rsidR="00D75F62" w:rsidRPr="00D75F62">
        <w:t xml:space="preserve"> exits from the plenum </w:t>
      </w:r>
      <w:r w:rsidR="00E23276">
        <w:t>and</w:t>
      </w:r>
      <w:r w:rsidR="00D75F62" w:rsidRPr="00D75F62">
        <w:t xml:space="preserve"> contact</w:t>
      </w:r>
      <w:r w:rsidR="00F063BD">
        <w:t>s</w:t>
      </w:r>
      <w:r w:rsidR="00D75F62" w:rsidRPr="00D75F62">
        <w:t xml:space="preserve"> the underside of each dish</w:t>
      </w:r>
      <w:r w:rsidR="00F063BD">
        <w:t>, where the growing media acts as an insulator</w:t>
      </w:r>
      <w:r w:rsidR="00D75F62" w:rsidRPr="00D75F62">
        <w:t>.  This helps reduce the temperature differential between conditions inside each dish and its lid</w:t>
      </w:r>
      <w:r w:rsidR="001B769D">
        <w:t xml:space="preserve"> surface</w:t>
      </w:r>
      <w:r w:rsidR="00D75F62" w:rsidRPr="00D75F62">
        <w:t>.</w:t>
      </w:r>
    </w:p>
    <w:p w14:paraId="79886A30" w14:textId="258D1BA8" w:rsidR="000C6D78" w:rsidRDefault="000C6D78" w:rsidP="000C6D78">
      <w:r>
        <w:t>The chamber’s temperature control system continuously circulates air throughout the controlled environment in the following manner:</w:t>
      </w:r>
    </w:p>
    <w:p w14:paraId="015E9C31" w14:textId="77777777" w:rsidR="000C6D78" w:rsidRDefault="000C6D78" w:rsidP="000C6D78"/>
    <w:p w14:paraId="259AB4E1" w14:textId="77777777" w:rsidR="000C6D78" w:rsidRPr="000A46CA" w:rsidRDefault="000C6D78" w:rsidP="000C6D78">
      <w:pPr>
        <w:pStyle w:val="ListParagraph"/>
        <w:numPr>
          <w:ilvl w:val="0"/>
          <w:numId w:val="21"/>
        </w:numPr>
        <w:rPr>
          <w:rFonts w:ascii="Aptos" w:hAnsi="Aptos"/>
          <w:sz w:val="24"/>
          <w:szCs w:val="24"/>
        </w:rPr>
      </w:pPr>
      <w:r w:rsidRPr="000A46CA">
        <w:rPr>
          <w:rFonts w:ascii="Aptos" w:hAnsi="Aptos"/>
          <w:sz w:val="24"/>
          <w:szCs w:val="24"/>
        </w:rPr>
        <w:t>Air is drawn into the ceiling-mounted evaporator coil for conditioning</w:t>
      </w:r>
    </w:p>
    <w:p w14:paraId="3B19F49B" w14:textId="7A03C910" w:rsidR="000C6D78" w:rsidRPr="000A46CA" w:rsidRDefault="000C6D78" w:rsidP="000C6D78">
      <w:pPr>
        <w:pStyle w:val="ListParagraph"/>
        <w:numPr>
          <w:ilvl w:val="0"/>
          <w:numId w:val="21"/>
        </w:numPr>
        <w:rPr>
          <w:rFonts w:ascii="Aptos" w:hAnsi="Aptos"/>
          <w:sz w:val="24"/>
          <w:szCs w:val="24"/>
        </w:rPr>
      </w:pPr>
      <w:r w:rsidRPr="000A46CA">
        <w:rPr>
          <w:rFonts w:ascii="Aptos" w:hAnsi="Aptos"/>
          <w:sz w:val="24"/>
          <w:szCs w:val="24"/>
        </w:rPr>
        <w:t xml:space="preserve">Conditioned air </w:t>
      </w:r>
      <w:r w:rsidRPr="00AD192E">
        <w:rPr>
          <w:rFonts w:ascii="Aptos" w:hAnsi="Aptos"/>
          <w:sz w:val="24"/>
          <w:szCs w:val="24"/>
        </w:rPr>
        <w:t>is routed</w:t>
      </w:r>
      <w:r>
        <w:rPr>
          <w:rFonts w:ascii="Aptos" w:hAnsi="Aptos"/>
          <w:sz w:val="24"/>
          <w:szCs w:val="24"/>
        </w:rPr>
        <w:t xml:space="preserve"> down the back of the chamber</w:t>
      </w:r>
      <w:r w:rsidRPr="00AD192E">
        <w:rPr>
          <w:rFonts w:ascii="Aptos" w:hAnsi="Aptos"/>
          <w:sz w:val="24"/>
          <w:szCs w:val="24"/>
        </w:rPr>
        <w:t xml:space="preserve"> </w:t>
      </w:r>
      <w:r w:rsidR="008A16C3">
        <w:rPr>
          <w:rFonts w:ascii="Aptos" w:hAnsi="Aptos"/>
          <w:sz w:val="24"/>
          <w:szCs w:val="24"/>
        </w:rPr>
        <w:t xml:space="preserve">into </w:t>
      </w:r>
      <w:r w:rsidR="00D75F62">
        <w:rPr>
          <w:rFonts w:ascii="Aptos" w:hAnsi="Aptos"/>
          <w:sz w:val="24"/>
          <w:szCs w:val="24"/>
        </w:rPr>
        <w:t>the</w:t>
      </w:r>
      <w:r w:rsidR="008A16C3">
        <w:rPr>
          <w:rFonts w:ascii="Aptos" w:hAnsi="Aptos"/>
          <w:sz w:val="24"/>
          <w:szCs w:val="24"/>
        </w:rPr>
        <w:t xml:space="preserve"> highly refined</w:t>
      </w:r>
      <w:r w:rsidRPr="00AD192E">
        <w:rPr>
          <w:rFonts w:ascii="Aptos" w:hAnsi="Aptos"/>
          <w:sz w:val="24"/>
          <w:szCs w:val="24"/>
        </w:rPr>
        <w:t xml:space="preserve"> plenum assembl</w:t>
      </w:r>
      <w:r w:rsidR="00D75F62">
        <w:rPr>
          <w:rFonts w:ascii="Aptos" w:hAnsi="Aptos"/>
          <w:sz w:val="24"/>
          <w:szCs w:val="24"/>
        </w:rPr>
        <w:t>ies</w:t>
      </w:r>
      <w:r w:rsidRPr="00AD192E">
        <w:rPr>
          <w:rFonts w:ascii="Aptos" w:hAnsi="Aptos"/>
          <w:sz w:val="24"/>
          <w:szCs w:val="24"/>
        </w:rPr>
        <w:t xml:space="preserve"> positioned below each shel</w:t>
      </w:r>
      <w:r>
        <w:rPr>
          <w:rFonts w:asciiTheme="minorHAnsi" w:hAnsiTheme="minorHAnsi"/>
        </w:rPr>
        <w:t>f</w:t>
      </w:r>
    </w:p>
    <w:p w14:paraId="6DC9AD9E" w14:textId="24B02429" w:rsidR="000C6D78" w:rsidRPr="008A16C3" w:rsidRDefault="008A16C3" w:rsidP="000C6D78">
      <w:pPr>
        <w:pStyle w:val="ListParagraph"/>
        <w:numPr>
          <w:ilvl w:val="0"/>
          <w:numId w:val="21"/>
        </w:numPr>
        <w:rPr>
          <w:rFonts w:ascii="Aptos" w:hAnsi="Aptos"/>
          <w:sz w:val="24"/>
          <w:szCs w:val="24"/>
        </w:rPr>
      </w:pPr>
      <w:r w:rsidRPr="008A16C3">
        <w:rPr>
          <w:rFonts w:ascii="Aptos" w:hAnsi="Aptos"/>
          <w:sz w:val="24"/>
          <w:szCs w:val="24"/>
        </w:rPr>
        <w:t xml:space="preserve">Each plenum is tuned such that conditioned air is delivered equally to each tier uniformly, gently (i.e. low velocity) and with an upward direction </w:t>
      </w:r>
    </w:p>
    <w:p w14:paraId="6D167DAF" w14:textId="77777777" w:rsidR="000C6D78" w:rsidRDefault="000C6D78" w:rsidP="000C6D78">
      <w:pPr>
        <w:pStyle w:val="ListParagraph"/>
        <w:numPr>
          <w:ilvl w:val="0"/>
          <w:numId w:val="21"/>
        </w:numPr>
        <w:rPr>
          <w:rFonts w:ascii="Aptos" w:hAnsi="Aptos"/>
          <w:sz w:val="24"/>
          <w:szCs w:val="24"/>
        </w:rPr>
      </w:pPr>
      <w:r w:rsidRPr="000A46CA">
        <w:rPr>
          <w:rFonts w:ascii="Aptos" w:hAnsi="Aptos"/>
          <w:sz w:val="24"/>
          <w:szCs w:val="24"/>
        </w:rPr>
        <w:t>A</w:t>
      </w:r>
      <w:r>
        <w:rPr>
          <w:rFonts w:ascii="Aptos" w:hAnsi="Aptos"/>
          <w:sz w:val="24"/>
          <w:szCs w:val="24"/>
        </w:rPr>
        <w:t>fter passing under and flowing through each lamp bank, process a</w:t>
      </w:r>
      <w:r w:rsidRPr="000A46CA">
        <w:rPr>
          <w:rFonts w:ascii="Aptos" w:hAnsi="Aptos"/>
          <w:sz w:val="24"/>
          <w:szCs w:val="24"/>
        </w:rPr>
        <w:t>ir returns upward at the front of the chamber, between the shelves and door, where it is drawn back into the evaporator coil for reconditioning</w:t>
      </w:r>
    </w:p>
    <w:p w14:paraId="12E08303" w14:textId="77777777" w:rsidR="000C6D78" w:rsidRDefault="000C6D78" w:rsidP="000C6D78">
      <w:pPr>
        <w:pStyle w:val="ListParagraph"/>
        <w:numPr>
          <w:ilvl w:val="0"/>
          <w:numId w:val="21"/>
        </w:numPr>
        <w:rPr>
          <w:rFonts w:ascii="Aptos" w:hAnsi="Aptos"/>
          <w:sz w:val="24"/>
          <w:szCs w:val="24"/>
        </w:rPr>
      </w:pPr>
      <w:r>
        <w:rPr>
          <w:rFonts w:ascii="Aptos" w:hAnsi="Aptos"/>
          <w:sz w:val="24"/>
          <w:szCs w:val="24"/>
        </w:rPr>
        <w:t xml:space="preserve">This </w:t>
      </w:r>
      <w:r w:rsidRPr="00D11AE3">
        <w:rPr>
          <w:rFonts w:ascii="Aptos" w:hAnsi="Aptos"/>
          <w:sz w:val="24"/>
          <w:szCs w:val="24"/>
        </w:rPr>
        <w:t xml:space="preserve">special plenum design </w:t>
      </w:r>
      <w:r>
        <w:rPr>
          <w:rFonts w:ascii="Aptos" w:hAnsi="Aptos"/>
          <w:sz w:val="24"/>
          <w:szCs w:val="24"/>
        </w:rPr>
        <w:t>reduc</w:t>
      </w:r>
      <w:r w:rsidRPr="00D11AE3">
        <w:rPr>
          <w:rFonts w:ascii="Aptos" w:hAnsi="Aptos"/>
          <w:sz w:val="24"/>
          <w:szCs w:val="24"/>
        </w:rPr>
        <w:t>es unwanted formation of condensation inside petri dishe</w:t>
      </w:r>
      <w:r>
        <w:rPr>
          <w:rFonts w:ascii="Aptos" w:hAnsi="Aptos"/>
          <w:sz w:val="24"/>
          <w:szCs w:val="24"/>
        </w:rPr>
        <w:t>s</w:t>
      </w:r>
    </w:p>
    <w:p w14:paraId="4A0EB4E0" w14:textId="77777777" w:rsidR="000C6D78" w:rsidRPr="00AB46D0" w:rsidRDefault="000C6D78" w:rsidP="000C6D78">
      <w:pPr>
        <w:rPr>
          <w:szCs w:val="24"/>
        </w:rPr>
      </w:pPr>
    </w:p>
    <w:p w14:paraId="313DC45A" w14:textId="7D74E065" w:rsidR="000C6D78" w:rsidRDefault="00891878" w:rsidP="000C6D78">
      <w:r>
        <w:t xml:space="preserve">In the </w:t>
      </w:r>
      <w:r w:rsidR="000C6D78">
        <w:t>CU</w:t>
      </w:r>
      <w:r>
        <w:t>-30L2</w:t>
      </w:r>
      <w:r w:rsidR="000C6D78">
        <w:t xml:space="preserve"> chamber model, air flow is tuned to provide sufficient capacity to remove excess heat from within the chamber and establish proper uniformity while minimizing disturbance to specimens.</w:t>
      </w:r>
    </w:p>
    <w:p w14:paraId="3515B1B3" w14:textId="77777777" w:rsidR="008A16C3" w:rsidRPr="008A16C3" w:rsidRDefault="008A16C3" w:rsidP="008A16C3">
      <w:pPr>
        <w:rPr>
          <w:color w:val="EE0000"/>
        </w:rPr>
      </w:pPr>
    </w:p>
    <w:p w14:paraId="1D41C669" w14:textId="77777777" w:rsidR="008A16C3" w:rsidRPr="008A16C3" w:rsidRDefault="008A16C3" w:rsidP="008A16C3">
      <w:pPr>
        <w:tabs>
          <w:tab w:val="clear" w:pos="0"/>
        </w:tabs>
        <w:overflowPunct/>
        <w:autoSpaceDE/>
        <w:autoSpaceDN/>
        <w:adjustRightInd/>
        <w:textAlignment w:val="auto"/>
        <w:rPr>
          <w:color w:val="EE0000"/>
        </w:rPr>
      </w:pPr>
    </w:p>
    <w:p w14:paraId="393891DF" w14:textId="77777777" w:rsidR="008A16C3" w:rsidRDefault="008A16C3" w:rsidP="000C6D78"/>
    <w:p w14:paraId="587EDFE9" w14:textId="381D22E1" w:rsidR="000C6D78" w:rsidRDefault="000C6D78" w:rsidP="000C6D78">
      <w:pPr>
        <w:tabs>
          <w:tab w:val="clear" w:pos="0"/>
        </w:tabs>
        <w:overflowPunct/>
        <w:autoSpaceDE/>
        <w:autoSpaceDN/>
        <w:adjustRightInd/>
        <w:textAlignment w:val="auto"/>
        <w:rPr>
          <w:b/>
        </w:rPr>
      </w:pPr>
    </w:p>
    <w:p w14:paraId="2073021E" w14:textId="77777777" w:rsidR="00E23276" w:rsidRDefault="00E23276" w:rsidP="000C6D78">
      <w:pPr>
        <w:pStyle w:val="Heading2"/>
      </w:pPr>
      <w:bookmarkStart w:id="35" w:name="_Toc203461932"/>
    </w:p>
    <w:p w14:paraId="1660D247" w14:textId="5990BB6C" w:rsidR="000C6D78" w:rsidRDefault="000C6D78" w:rsidP="000C6D78">
      <w:pPr>
        <w:pStyle w:val="Heading2"/>
      </w:pPr>
      <w:bookmarkStart w:id="36" w:name="_Toc208212641"/>
      <w:r w:rsidRPr="007D5362">
        <w:lastRenderedPageBreak/>
        <w:t>Petri Dish</w:t>
      </w:r>
      <w:r>
        <w:t xml:space="preserve"> Use</w:t>
      </w:r>
      <w:bookmarkEnd w:id="35"/>
      <w:bookmarkEnd w:id="36"/>
    </w:p>
    <w:p w14:paraId="1B6F9F19" w14:textId="77777777" w:rsidR="000C6D78" w:rsidRDefault="000C6D78" w:rsidP="000C6D78"/>
    <w:p w14:paraId="2437497E" w14:textId="77777777" w:rsidR="000C6D78" w:rsidRDefault="000C6D78" w:rsidP="000C6D78">
      <w:r w:rsidRPr="00C673DC">
        <w:t xml:space="preserve">Petri dishes are commonly used in tissue culture chambers to provide a sterile, contained environment for the growth and observation of plant or animal tissues. They allow for easy handling, monitoring, and manipulation of cultured cells or explants under controlled </w:t>
      </w:r>
      <w:r>
        <w:t xml:space="preserve">environmental </w:t>
      </w:r>
      <w:r w:rsidRPr="00C673DC">
        <w:t>conditions.</w:t>
      </w:r>
    </w:p>
    <w:p w14:paraId="780B1E38" w14:textId="77777777" w:rsidR="000C6D78" w:rsidRDefault="000C6D78" w:rsidP="000C6D78"/>
    <w:p w14:paraId="5D933411" w14:textId="6B7B1A09" w:rsidR="000C6D78" w:rsidRDefault="000C6D78" w:rsidP="000C6D78">
      <w:pPr>
        <w:pStyle w:val="Heading3"/>
      </w:pPr>
      <w:bookmarkStart w:id="37" w:name="_Toc203461933"/>
      <w:bookmarkStart w:id="38" w:name="_Toc208212642"/>
      <w:r>
        <w:t>Lid Condensation</w:t>
      </w:r>
      <w:bookmarkEnd w:id="37"/>
      <w:bookmarkEnd w:id="38"/>
    </w:p>
    <w:p w14:paraId="73415567" w14:textId="77777777" w:rsidR="000C6D78" w:rsidRDefault="000C6D78" w:rsidP="000C6D78"/>
    <w:p w14:paraId="2C763978" w14:textId="77777777" w:rsidR="000C6D78" w:rsidRDefault="000C6D78" w:rsidP="000C6D78">
      <w:r>
        <w:t>The formation of c</w:t>
      </w:r>
      <w:r w:rsidRPr="008B68B6">
        <w:t xml:space="preserve">ondensation on </w:t>
      </w:r>
      <w:r>
        <w:t>P</w:t>
      </w:r>
      <w:r w:rsidRPr="008B68B6">
        <w:t xml:space="preserve">etri dish lids is a common </w:t>
      </w:r>
      <w:r>
        <w:t>problem in tissue culture chambers</w:t>
      </w:r>
      <w:r w:rsidRPr="008B68B6">
        <w:t>.</w:t>
      </w:r>
      <w:r>
        <w:t xml:space="preserve">  </w:t>
      </w:r>
      <w:r w:rsidRPr="00443F4E">
        <w:t xml:space="preserve">When </w:t>
      </w:r>
      <w:r>
        <w:t>water</w:t>
      </w:r>
      <w:r w:rsidRPr="00443F4E">
        <w:t xml:space="preserve"> </w:t>
      </w:r>
      <w:r>
        <w:t>vapor</w:t>
      </w:r>
      <w:r w:rsidRPr="00443F4E">
        <w:t xml:space="preserve"> inside </w:t>
      </w:r>
      <w:r>
        <w:t>a</w:t>
      </w:r>
      <w:r w:rsidRPr="00443F4E">
        <w:t xml:space="preserve"> dish </w:t>
      </w:r>
      <w:r>
        <w:t>encounters a</w:t>
      </w:r>
      <w:r w:rsidRPr="00443F4E">
        <w:t xml:space="preserve"> surface</w:t>
      </w:r>
      <w:r>
        <w:t xml:space="preserve"> with a temperature below the dew point, the vapor </w:t>
      </w:r>
      <w:r w:rsidRPr="00443F4E">
        <w:t xml:space="preserve">cools and condenses into droplets. </w:t>
      </w:r>
    </w:p>
    <w:p w14:paraId="4E877D8B" w14:textId="77777777" w:rsidR="000C6D78" w:rsidRPr="008B68B6" w:rsidRDefault="000C6D78" w:rsidP="000C6D78">
      <w:pPr>
        <w:rPr>
          <w:b/>
          <w:bCs/>
        </w:rPr>
      </w:pPr>
    </w:p>
    <w:p w14:paraId="3EE82C3E" w14:textId="77777777" w:rsidR="000C6D78" w:rsidRDefault="000C6D78" w:rsidP="000C6D78">
      <w:r w:rsidRPr="008B68B6">
        <w:t xml:space="preserve">Why </w:t>
      </w:r>
      <w:r>
        <w:t>i</w:t>
      </w:r>
      <w:r w:rsidRPr="008B68B6">
        <w:t xml:space="preserve">t's </w:t>
      </w:r>
      <w:r>
        <w:t>p</w:t>
      </w:r>
      <w:r w:rsidRPr="008B68B6">
        <w:t>roblem</w:t>
      </w:r>
      <w:r>
        <w:t>atic:</w:t>
      </w:r>
    </w:p>
    <w:p w14:paraId="6BF60BD4" w14:textId="77777777" w:rsidR="000C6D78" w:rsidRPr="008B68B6" w:rsidRDefault="000C6D78" w:rsidP="000C6D78"/>
    <w:p w14:paraId="5930C4E4" w14:textId="77777777" w:rsidR="000C6D78" w:rsidRDefault="000C6D78" w:rsidP="000C6D78">
      <w:pPr>
        <w:numPr>
          <w:ilvl w:val="0"/>
          <w:numId w:val="22"/>
        </w:numPr>
      </w:pPr>
      <w:r>
        <w:t>Excess moisture can displace organisms, displace colonies and cause organisms to grow irregularly, making it difficult to accurately interpret results.  Colonies may appear merged, overly spread, or submerged</w:t>
      </w:r>
    </w:p>
    <w:p w14:paraId="3EFE48DA" w14:textId="77777777" w:rsidR="000C6D78" w:rsidRDefault="000C6D78" w:rsidP="000C6D78">
      <w:pPr>
        <w:numPr>
          <w:ilvl w:val="0"/>
          <w:numId w:val="22"/>
        </w:numPr>
      </w:pPr>
      <w:r>
        <w:t>Water droplets are a vector for the spread of microorganisms and the cross-contamination of samples</w:t>
      </w:r>
    </w:p>
    <w:p w14:paraId="3C3DADDC" w14:textId="77777777" w:rsidR="000C6D78" w:rsidRDefault="000C6D78" w:rsidP="000C6D78">
      <w:pPr>
        <w:numPr>
          <w:ilvl w:val="0"/>
          <w:numId w:val="22"/>
        </w:numPr>
      </w:pPr>
      <w:r>
        <w:t>When droplets fall onto the agar surface, they introduce excess water into the medium.  This can dilute nutrients, growth regulators and other media components relevant to tissue development or microbial growth</w:t>
      </w:r>
    </w:p>
    <w:p w14:paraId="2543A285" w14:textId="77777777" w:rsidR="000C6D78" w:rsidRPr="00D12DDD" w:rsidRDefault="000C6D78" w:rsidP="000C6D78">
      <w:pPr>
        <w:numPr>
          <w:ilvl w:val="0"/>
          <w:numId w:val="22"/>
        </w:numPr>
      </w:pPr>
      <w:r>
        <w:t>Any condensation adhering to the lid or agar surface can make it difficult to clearly observe cultures through the dish, obscuring early signs of contamination, morphological changes, and growth patterns, limiting accurate monitoring and documentation</w:t>
      </w:r>
    </w:p>
    <w:p w14:paraId="51097B68" w14:textId="394E3632" w:rsidR="000C6D78" w:rsidRDefault="000C6D78">
      <w:pPr>
        <w:tabs>
          <w:tab w:val="clear" w:pos="0"/>
        </w:tabs>
        <w:overflowPunct/>
        <w:autoSpaceDE/>
        <w:autoSpaceDN/>
        <w:adjustRightInd/>
        <w:textAlignment w:val="auto"/>
        <w:rPr>
          <w:b/>
        </w:rPr>
      </w:pPr>
      <w:bookmarkStart w:id="39" w:name="_Toc203461934"/>
    </w:p>
    <w:p w14:paraId="61431701" w14:textId="50CFDACB" w:rsidR="000C6D78" w:rsidRPr="00E3423D" w:rsidRDefault="000C6D78" w:rsidP="000C6D78">
      <w:pPr>
        <w:pStyle w:val="Heading3"/>
      </w:pPr>
      <w:bookmarkStart w:id="40" w:name="_Toc208212643"/>
      <w:r w:rsidRPr="00E3423D">
        <w:t>Contributing Factors</w:t>
      </w:r>
      <w:bookmarkEnd w:id="39"/>
      <w:bookmarkEnd w:id="40"/>
    </w:p>
    <w:p w14:paraId="65D6731A" w14:textId="77777777" w:rsidR="000C6D78" w:rsidRPr="00E3423D" w:rsidRDefault="000C6D78" w:rsidP="000C6D78"/>
    <w:p w14:paraId="6F0AA24E" w14:textId="77777777" w:rsidR="000C6D78" w:rsidRPr="00E3423D" w:rsidRDefault="000C6D78" w:rsidP="000C6D78">
      <w:r w:rsidRPr="00E3423D">
        <w:t>As previously described, condensation forms in Petri dishes when the lid temperature is at or below the dew point of water vapor present within the dish.  The following factors affect conditions within and surrounding Petri dishes in a controlled environment:</w:t>
      </w:r>
    </w:p>
    <w:p w14:paraId="06017FD4" w14:textId="77777777" w:rsidR="000C6D78" w:rsidRPr="00E3423D" w:rsidRDefault="000C6D78" w:rsidP="000C6D78"/>
    <w:p w14:paraId="0291944D" w14:textId="77777777" w:rsidR="000C6D78" w:rsidRPr="00E3423D" w:rsidRDefault="000C6D78" w:rsidP="000C6D78">
      <w:pPr>
        <w:pStyle w:val="ListParagraph"/>
        <w:numPr>
          <w:ilvl w:val="0"/>
          <w:numId w:val="23"/>
        </w:numPr>
        <w:rPr>
          <w:rFonts w:ascii="Aptos" w:hAnsi="Aptos"/>
          <w:sz w:val="24"/>
          <w:szCs w:val="24"/>
        </w:rPr>
      </w:pPr>
      <w:r w:rsidRPr="00E3423D">
        <w:rPr>
          <w:rFonts w:ascii="Aptos" w:hAnsi="Aptos"/>
          <w:sz w:val="24"/>
          <w:szCs w:val="24"/>
        </w:rPr>
        <w:t>Radiant energy from lights</w:t>
      </w:r>
    </w:p>
    <w:p w14:paraId="25F30EDD" w14:textId="77777777" w:rsidR="000C6D78" w:rsidRPr="00E3423D" w:rsidRDefault="000C6D78" w:rsidP="000C6D78">
      <w:pPr>
        <w:pStyle w:val="ListParagraph"/>
        <w:numPr>
          <w:ilvl w:val="0"/>
          <w:numId w:val="23"/>
        </w:numPr>
        <w:rPr>
          <w:rFonts w:ascii="Aptos" w:hAnsi="Aptos"/>
          <w:sz w:val="24"/>
          <w:szCs w:val="24"/>
        </w:rPr>
      </w:pPr>
      <w:r w:rsidRPr="00E3423D">
        <w:rPr>
          <w:rFonts w:ascii="Aptos" w:hAnsi="Aptos"/>
          <w:sz w:val="24"/>
          <w:szCs w:val="24"/>
        </w:rPr>
        <w:t>Air flow direction and velocity</w:t>
      </w:r>
    </w:p>
    <w:p w14:paraId="788DF34D" w14:textId="77777777" w:rsidR="000C6D78" w:rsidRPr="00E3423D" w:rsidRDefault="000C6D78" w:rsidP="000C6D78">
      <w:pPr>
        <w:pStyle w:val="ListParagraph"/>
        <w:numPr>
          <w:ilvl w:val="0"/>
          <w:numId w:val="23"/>
        </w:numPr>
        <w:rPr>
          <w:rFonts w:ascii="Aptos" w:hAnsi="Aptos"/>
          <w:sz w:val="24"/>
          <w:szCs w:val="24"/>
        </w:rPr>
      </w:pPr>
      <w:r w:rsidRPr="00E3423D">
        <w:rPr>
          <w:rFonts w:ascii="Aptos" w:hAnsi="Aptos"/>
          <w:sz w:val="24"/>
          <w:szCs w:val="24"/>
        </w:rPr>
        <w:t>Dish position, orientation and loading on each shelf</w:t>
      </w:r>
    </w:p>
    <w:p w14:paraId="78BBB898" w14:textId="77777777" w:rsidR="000C6D78" w:rsidRPr="00E3423D" w:rsidRDefault="000C6D78" w:rsidP="000C6D78">
      <w:pPr>
        <w:pStyle w:val="ListParagraph"/>
        <w:numPr>
          <w:ilvl w:val="0"/>
          <w:numId w:val="23"/>
        </w:numPr>
        <w:rPr>
          <w:rFonts w:ascii="Aptos" w:hAnsi="Aptos"/>
          <w:sz w:val="24"/>
          <w:szCs w:val="24"/>
        </w:rPr>
      </w:pPr>
      <w:r w:rsidRPr="00E3423D">
        <w:rPr>
          <w:rFonts w:ascii="Aptos" w:hAnsi="Aptos"/>
          <w:sz w:val="24"/>
          <w:szCs w:val="24"/>
        </w:rPr>
        <w:t>The rate at which environmental parameters are changed</w:t>
      </w:r>
    </w:p>
    <w:p w14:paraId="54A5A783" w14:textId="77777777" w:rsidR="000C6D78" w:rsidRPr="00E3423D" w:rsidRDefault="000C6D78" w:rsidP="000C6D78">
      <w:pPr>
        <w:pStyle w:val="ListParagraph"/>
        <w:numPr>
          <w:ilvl w:val="0"/>
          <w:numId w:val="23"/>
        </w:numPr>
        <w:rPr>
          <w:rFonts w:ascii="Aptos" w:hAnsi="Aptos"/>
          <w:sz w:val="24"/>
          <w:szCs w:val="24"/>
        </w:rPr>
      </w:pPr>
      <w:r>
        <w:rPr>
          <w:rFonts w:ascii="Aptos" w:hAnsi="Aptos"/>
          <w:sz w:val="24"/>
          <w:szCs w:val="24"/>
        </w:rPr>
        <w:t>Temperature differential between</w:t>
      </w:r>
      <w:r w:rsidRPr="00E3423D">
        <w:rPr>
          <w:rFonts w:ascii="Aptos" w:hAnsi="Aptos"/>
          <w:sz w:val="24"/>
          <w:szCs w:val="24"/>
        </w:rPr>
        <w:t xml:space="preserve"> </w:t>
      </w:r>
      <w:r>
        <w:rPr>
          <w:rFonts w:ascii="Aptos" w:hAnsi="Aptos"/>
          <w:sz w:val="24"/>
          <w:szCs w:val="24"/>
        </w:rPr>
        <w:t xml:space="preserve">dish </w:t>
      </w:r>
      <w:r w:rsidRPr="00E3423D">
        <w:rPr>
          <w:rFonts w:ascii="Aptos" w:hAnsi="Aptos"/>
          <w:sz w:val="24"/>
          <w:szCs w:val="24"/>
        </w:rPr>
        <w:t>media and chamber environment at the onset of an experiment</w:t>
      </w:r>
    </w:p>
    <w:p w14:paraId="72183603" w14:textId="77777777" w:rsidR="000C6D78" w:rsidRDefault="000C6D78" w:rsidP="000C6D78">
      <w:pPr>
        <w:pStyle w:val="ListParagraph"/>
        <w:numPr>
          <w:ilvl w:val="0"/>
          <w:numId w:val="23"/>
        </w:numPr>
        <w:rPr>
          <w:rFonts w:ascii="Aptos" w:hAnsi="Aptos"/>
          <w:sz w:val="24"/>
          <w:szCs w:val="24"/>
        </w:rPr>
      </w:pPr>
      <w:r>
        <w:rPr>
          <w:rFonts w:ascii="Aptos" w:hAnsi="Aptos"/>
          <w:sz w:val="24"/>
          <w:szCs w:val="24"/>
        </w:rPr>
        <w:t>The use of o</w:t>
      </w:r>
      <w:r w:rsidRPr="00E3423D">
        <w:rPr>
          <w:rFonts w:ascii="Aptos" w:hAnsi="Aptos"/>
          <w:sz w:val="24"/>
          <w:szCs w:val="24"/>
        </w:rPr>
        <w:t xml:space="preserve">ptional equipment packages (e.g. </w:t>
      </w:r>
      <w:r>
        <w:rPr>
          <w:rFonts w:ascii="Aptos" w:hAnsi="Aptos"/>
          <w:sz w:val="24"/>
          <w:szCs w:val="24"/>
        </w:rPr>
        <w:t xml:space="preserve">additive </w:t>
      </w:r>
      <w:r w:rsidRPr="00E3423D">
        <w:rPr>
          <w:rFonts w:ascii="Aptos" w:hAnsi="Aptos"/>
          <w:sz w:val="24"/>
          <w:szCs w:val="24"/>
        </w:rPr>
        <w:t>humidification systems)</w:t>
      </w:r>
    </w:p>
    <w:p w14:paraId="25DD00BC" w14:textId="77777777" w:rsidR="000C6D78" w:rsidRPr="00E3423D" w:rsidRDefault="000C6D78" w:rsidP="000C6D78">
      <w:pPr>
        <w:pStyle w:val="ListParagraph"/>
        <w:rPr>
          <w:rFonts w:ascii="Aptos" w:hAnsi="Aptos"/>
          <w:sz w:val="24"/>
          <w:szCs w:val="24"/>
        </w:rPr>
      </w:pPr>
    </w:p>
    <w:p w14:paraId="2A71F8A7" w14:textId="77777777" w:rsidR="000C6D78" w:rsidRPr="00F20DF6" w:rsidRDefault="000C6D78" w:rsidP="000C6D78">
      <w:r w:rsidRPr="00F20DF6">
        <w:lastRenderedPageBreak/>
        <w:t>The</w:t>
      </w:r>
      <w:r>
        <w:t>s</w:t>
      </w:r>
      <w:r w:rsidRPr="00F20DF6">
        <w:t>e factors should be considered during the preparation and execution of experiments as the formation of condensation can be mitigated through regulation of these parameters.</w:t>
      </w:r>
    </w:p>
    <w:p w14:paraId="7A157512" w14:textId="1ACBF5A4" w:rsidR="00E53715" w:rsidRDefault="00E53715">
      <w:pPr>
        <w:tabs>
          <w:tab w:val="clear" w:pos="0"/>
        </w:tabs>
        <w:overflowPunct/>
        <w:autoSpaceDE/>
        <w:autoSpaceDN/>
        <w:adjustRightInd/>
        <w:textAlignment w:val="auto"/>
        <w:rPr>
          <w:b/>
        </w:rPr>
      </w:pPr>
      <w:bookmarkStart w:id="41" w:name="_Toc203461935"/>
    </w:p>
    <w:p w14:paraId="117DC10A" w14:textId="0881E406" w:rsidR="000C6D78" w:rsidRPr="00F20DF6" w:rsidRDefault="000C6D78" w:rsidP="000C6D78">
      <w:pPr>
        <w:pStyle w:val="Heading3"/>
      </w:pPr>
      <w:bookmarkStart w:id="42" w:name="_Toc208212644"/>
      <w:r w:rsidRPr="00F20DF6">
        <w:t>Lid Condensation Mitigation Strategies</w:t>
      </w:r>
      <w:bookmarkEnd w:id="41"/>
      <w:bookmarkEnd w:id="42"/>
    </w:p>
    <w:p w14:paraId="20634DDD" w14:textId="77777777" w:rsidR="000C6D78" w:rsidRDefault="000C6D78" w:rsidP="000C6D78">
      <w:pPr>
        <w:rPr>
          <w:b/>
          <w:bCs/>
        </w:rPr>
      </w:pPr>
    </w:p>
    <w:p w14:paraId="1CAED7BA" w14:textId="7D921CDA" w:rsidR="000C6D78" w:rsidRPr="00F20DF6" w:rsidRDefault="000C6D78" w:rsidP="000C6D78">
      <w:r w:rsidRPr="00F20DF6">
        <w:t>Percival’s CU-Series</w:t>
      </w:r>
      <w:r>
        <w:t xml:space="preserve"> tissue culture chambers include standard features</w:t>
      </w:r>
      <w:r w:rsidR="00B8732B">
        <w:t xml:space="preserve"> </w:t>
      </w:r>
      <w:r w:rsidR="00CA12E1">
        <w:t>(PetriClear® LED lightings and optimized air flow)</w:t>
      </w:r>
      <w:r>
        <w:t xml:space="preserve"> that help mitigate the formation of condensation in Petri dishes.  While these systems provide a solid foundation toward this end, their effectiveness is subject to how they’re used.  </w:t>
      </w:r>
      <w:r w:rsidR="00CA12E1">
        <w:t>Additional r</w:t>
      </w:r>
      <w:r>
        <w:t>ecommendations toward the mitigation of condensation</w:t>
      </w:r>
      <w:r w:rsidR="00CA12E1">
        <w:t xml:space="preserve"> </w:t>
      </w:r>
      <w:proofErr w:type="gramStart"/>
      <w:r w:rsidR="00CA12E1">
        <w:t xml:space="preserve">are </w:t>
      </w:r>
      <w:r>
        <w:t>.</w:t>
      </w:r>
      <w:proofErr w:type="gramEnd"/>
    </w:p>
    <w:p w14:paraId="7A96B623" w14:textId="77777777" w:rsidR="000C6D78" w:rsidRDefault="000C6D78" w:rsidP="000C6D78">
      <w:pPr>
        <w:rPr>
          <w:b/>
          <w:bCs/>
        </w:rPr>
      </w:pPr>
    </w:p>
    <w:p w14:paraId="0D3C206E" w14:textId="73D02091" w:rsidR="000C6D78" w:rsidRPr="00C31ACB" w:rsidRDefault="000C6D78" w:rsidP="000C6D78">
      <w:r w:rsidRPr="00C31ACB">
        <w:t>Recommendations for Use:</w:t>
      </w:r>
    </w:p>
    <w:p w14:paraId="56B4C9F7" w14:textId="77777777" w:rsidR="000C6D78" w:rsidRDefault="000C6D78" w:rsidP="000C6D78"/>
    <w:p w14:paraId="70B4F6CC" w14:textId="77777777" w:rsidR="000C6D78" w:rsidRDefault="000C6D78" w:rsidP="000C6D78">
      <w:pPr>
        <w:pStyle w:val="ListParagraph"/>
        <w:numPr>
          <w:ilvl w:val="0"/>
          <w:numId w:val="24"/>
        </w:numPr>
        <w:rPr>
          <w:rFonts w:ascii="Aptos" w:hAnsi="Aptos"/>
          <w:sz w:val="24"/>
          <w:szCs w:val="24"/>
        </w:rPr>
      </w:pPr>
      <w:r w:rsidRPr="00C31ACB">
        <w:rPr>
          <w:rFonts w:ascii="Aptos" w:hAnsi="Aptos"/>
          <w:sz w:val="24"/>
          <w:szCs w:val="24"/>
        </w:rPr>
        <w:t xml:space="preserve">If possible, do not stack Petri dishes.  Stacking dishes does not allow uniform heat transfer between each dish and the surrounding chamber environment.  When stacked, dishes insulate one another from conditions inside the controlled environment.  Conditioned air does not properly flow over upper dishes in </w:t>
      </w:r>
      <w:r>
        <w:rPr>
          <w:rFonts w:ascii="Aptos" w:hAnsi="Aptos"/>
          <w:sz w:val="24"/>
          <w:szCs w:val="24"/>
        </w:rPr>
        <w:t>a</w:t>
      </w:r>
      <w:r w:rsidRPr="00C31ACB">
        <w:rPr>
          <w:rFonts w:ascii="Aptos" w:hAnsi="Aptos"/>
          <w:sz w:val="24"/>
          <w:szCs w:val="24"/>
        </w:rPr>
        <w:t xml:space="preserve"> stack.  Heat and light do not properly </w:t>
      </w:r>
      <w:proofErr w:type="gramStart"/>
      <w:r w:rsidRPr="00C31ACB">
        <w:rPr>
          <w:rFonts w:ascii="Aptos" w:hAnsi="Aptos"/>
          <w:sz w:val="24"/>
          <w:szCs w:val="24"/>
        </w:rPr>
        <w:t xml:space="preserve">penetrate </w:t>
      </w:r>
      <w:r>
        <w:rPr>
          <w:rFonts w:ascii="Aptos" w:hAnsi="Aptos"/>
          <w:sz w:val="24"/>
          <w:szCs w:val="24"/>
        </w:rPr>
        <w:t>into</w:t>
      </w:r>
      <w:proofErr w:type="gramEnd"/>
      <w:r>
        <w:rPr>
          <w:rFonts w:ascii="Aptos" w:hAnsi="Aptos"/>
          <w:sz w:val="24"/>
          <w:szCs w:val="24"/>
        </w:rPr>
        <w:t xml:space="preserve"> </w:t>
      </w:r>
      <w:r w:rsidRPr="00C31ACB">
        <w:rPr>
          <w:rFonts w:ascii="Aptos" w:hAnsi="Aptos"/>
          <w:sz w:val="24"/>
          <w:szCs w:val="24"/>
        </w:rPr>
        <w:t>lower dishes</w:t>
      </w:r>
      <w:r>
        <w:rPr>
          <w:rFonts w:ascii="Aptos" w:hAnsi="Aptos"/>
          <w:sz w:val="24"/>
          <w:szCs w:val="24"/>
        </w:rPr>
        <w:t>,</w:t>
      </w:r>
      <w:r w:rsidRPr="00C31ACB">
        <w:rPr>
          <w:rFonts w:ascii="Aptos" w:hAnsi="Aptos"/>
          <w:sz w:val="24"/>
          <w:szCs w:val="24"/>
        </w:rPr>
        <w:t xml:space="preserve"> </w:t>
      </w:r>
      <w:r>
        <w:rPr>
          <w:rFonts w:ascii="Aptos" w:hAnsi="Aptos"/>
          <w:sz w:val="24"/>
          <w:szCs w:val="24"/>
        </w:rPr>
        <w:t>when stacked</w:t>
      </w:r>
      <w:r w:rsidRPr="00C31ACB">
        <w:rPr>
          <w:rFonts w:ascii="Aptos" w:hAnsi="Aptos"/>
          <w:sz w:val="24"/>
          <w:szCs w:val="24"/>
        </w:rPr>
        <w:t>.</w:t>
      </w:r>
    </w:p>
    <w:p w14:paraId="696CE9CA" w14:textId="77777777" w:rsidR="000C6D78" w:rsidRDefault="000C6D78" w:rsidP="000C6D78">
      <w:pPr>
        <w:pStyle w:val="ListParagraph"/>
        <w:numPr>
          <w:ilvl w:val="0"/>
          <w:numId w:val="24"/>
        </w:numPr>
        <w:rPr>
          <w:rFonts w:ascii="Aptos" w:hAnsi="Aptos"/>
          <w:sz w:val="24"/>
          <w:szCs w:val="24"/>
        </w:rPr>
      </w:pPr>
      <w:r>
        <w:rPr>
          <w:rFonts w:ascii="Aptos" w:hAnsi="Aptos"/>
          <w:sz w:val="24"/>
          <w:szCs w:val="24"/>
        </w:rPr>
        <w:t>Dishes should be evenly spaced across each shelf to retain uniform upward airflow</w:t>
      </w:r>
    </w:p>
    <w:p w14:paraId="1251E9FD" w14:textId="77777777" w:rsidR="000C6D78" w:rsidRDefault="000C6D78" w:rsidP="000C6D78">
      <w:pPr>
        <w:pStyle w:val="ListParagraph"/>
        <w:numPr>
          <w:ilvl w:val="0"/>
          <w:numId w:val="24"/>
        </w:numPr>
        <w:rPr>
          <w:rFonts w:ascii="Aptos" w:hAnsi="Aptos"/>
          <w:sz w:val="24"/>
          <w:szCs w:val="24"/>
        </w:rPr>
      </w:pPr>
      <w:r>
        <w:rPr>
          <w:rFonts w:ascii="Aptos" w:hAnsi="Aptos"/>
          <w:sz w:val="24"/>
          <w:szCs w:val="24"/>
        </w:rPr>
        <w:t>When loaded, experiments should not cover more than approximately 80% of a shelf’s surface area.  This prevents the blocking or stagnation of airflow throughout the controlled environment.</w:t>
      </w:r>
    </w:p>
    <w:p w14:paraId="6B8A4F32" w14:textId="77777777" w:rsidR="000C6D78" w:rsidRPr="000F7112" w:rsidRDefault="000C6D78" w:rsidP="000C6D78">
      <w:pPr>
        <w:pStyle w:val="ListParagraph"/>
        <w:numPr>
          <w:ilvl w:val="0"/>
          <w:numId w:val="24"/>
        </w:numPr>
        <w:rPr>
          <w:rFonts w:ascii="Aptos" w:hAnsi="Aptos"/>
          <w:sz w:val="24"/>
          <w:szCs w:val="24"/>
        </w:rPr>
      </w:pPr>
      <w:r>
        <w:rPr>
          <w:rFonts w:ascii="Aptos" w:hAnsi="Aptos"/>
          <w:sz w:val="24"/>
          <w:szCs w:val="24"/>
        </w:rPr>
        <w:t>Shelves should be equally loaded with experiments to ensure process air is delivered equally to each tier</w:t>
      </w:r>
    </w:p>
    <w:p w14:paraId="6D01CD4D" w14:textId="77777777" w:rsidR="000C6D78" w:rsidRDefault="000C6D78" w:rsidP="000C6D78">
      <w:pPr>
        <w:rPr>
          <w:b/>
          <w:bCs/>
        </w:rPr>
      </w:pPr>
    </w:p>
    <w:p w14:paraId="792DF948" w14:textId="77777777" w:rsidR="000C6D78" w:rsidRDefault="000C6D78" w:rsidP="000C6D78">
      <w:pPr>
        <w:rPr>
          <w:b/>
          <w:bCs/>
        </w:rPr>
      </w:pPr>
      <w:r>
        <w:rPr>
          <w:b/>
          <w:bCs/>
        </w:rPr>
        <w:t>Environmental Control</w:t>
      </w:r>
    </w:p>
    <w:p w14:paraId="73C1382A" w14:textId="77777777" w:rsidR="000C6D78" w:rsidRDefault="000C6D78" w:rsidP="000C6D78"/>
    <w:p w14:paraId="56948A95" w14:textId="77777777" w:rsidR="000C6D78" w:rsidRDefault="000C6D78" w:rsidP="000C6D78">
      <w:r>
        <w:t>Percival’s IntellusUltra control system utilizes highly refined algorithms to accurately control environmental parameters in a chamber.  The system is capable of tightly maintaining static process settings as well as achieving rapid dynamic changes to process values.  Temperature and lighting systems respond to set point changes faster than (optional) humidity control systems. Small fluctuations in temperature can illicit relatively large amounts of instability in relative humidity.</w:t>
      </w:r>
    </w:p>
    <w:p w14:paraId="0DA694E6" w14:textId="77777777" w:rsidR="001B769D" w:rsidRDefault="001B769D" w:rsidP="000C6D78"/>
    <w:p w14:paraId="4CF28EB1" w14:textId="5D39CE27" w:rsidR="000C6D78" w:rsidRDefault="000C6D78" w:rsidP="000C6D78">
      <w:r>
        <w:t>Recommendations for Use:</w:t>
      </w:r>
    </w:p>
    <w:p w14:paraId="1059037B" w14:textId="77777777" w:rsidR="000C6D78" w:rsidRDefault="000C6D78" w:rsidP="000C6D78"/>
    <w:p w14:paraId="41E73DBB" w14:textId="77777777" w:rsidR="000C6D78" w:rsidRPr="00BC3DDE" w:rsidRDefault="000C6D78" w:rsidP="000C6D78">
      <w:pPr>
        <w:pStyle w:val="ListParagraph"/>
        <w:numPr>
          <w:ilvl w:val="0"/>
          <w:numId w:val="26"/>
        </w:numPr>
        <w:rPr>
          <w:rFonts w:ascii="Aptos" w:hAnsi="Aptos"/>
          <w:sz w:val="24"/>
          <w:szCs w:val="24"/>
        </w:rPr>
      </w:pPr>
      <w:r w:rsidRPr="00BC3DDE">
        <w:rPr>
          <w:rFonts w:ascii="Aptos" w:hAnsi="Aptos"/>
          <w:sz w:val="24"/>
          <w:szCs w:val="24"/>
        </w:rPr>
        <w:t>Use a multi-step program in ramping mode to smooth out abrupt changes in an experiment’s temperature control profile</w:t>
      </w:r>
    </w:p>
    <w:p w14:paraId="5F3803AD" w14:textId="77777777" w:rsidR="000C6D78" w:rsidRPr="00BC3DDE" w:rsidRDefault="000C6D78" w:rsidP="000C6D78">
      <w:pPr>
        <w:pStyle w:val="ListParagraph"/>
        <w:numPr>
          <w:ilvl w:val="0"/>
          <w:numId w:val="26"/>
        </w:numPr>
        <w:rPr>
          <w:rFonts w:ascii="Aptos" w:hAnsi="Aptos"/>
          <w:sz w:val="24"/>
          <w:szCs w:val="24"/>
        </w:rPr>
      </w:pPr>
      <w:r>
        <w:rPr>
          <w:rFonts w:ascii="Aptos" w:hAnsi="Aptos"/>
          <w:sz w:val="24"/>
          <w:szCs w:val="24"/>
        </w:rPr>
        <w:t>Conduct analysis work during the lights-off (night) period, immediately before start of the day period, if possible</w:t>
      </w:r>
    </w:p>
    <w:p w14:paraId="02F1EE66" w14:textId="77777777" w:rsidR="000C6D78" w:rsidRDefault="000C6D78" w:rsidP="000C6D78">
      <w:pPr>
        <w:rPr>
          <w:b/>
          <w:bCs/>
        </w:rPr>
      </w:pPr>
    </w:p>
    <w:p w14:paraId="1C0CC9AF" w14:textId="4AAAF027" w:rsidR="000C6D78" w:rsidRDefault="000C6D78" w:rsidP="001B769D">
      <w:pPr>
        <w:tabs>
          <w:tab w:val="clear" w:pos="0"/>
          <w:tab w:val="left" w:pos="720"/>
        </w:tabs>
        <w:ind w:left="720"/>
        <w:rPr>
          <w:b/>
          <w:bCs/>
        </w:rPr>
      </w:pPr>
      <w:r>
        <w:rPr>
          <w:noProof/>
        </w:rPr>
        <w:lastRenderedPageBreak/>
        <w:drawing>
          <wp:anchor distT="0" distB="0" distL="114300" distR="114300" simplePos="0" relativeHeight="251770880" behindDoc="0" locked="0" layoutInCell="1" allowOverlap="1" wp14:anchorId="3AD548AC" wp14:editId="2351BD89">
            <wp:simplePos x="0" y="0"/>
            <wp:positionH relativeFrom="column">
              <wp:posOffset>19050</wp:posOffset>
            </wp:positionH>
            <wp:positionV relativeFrom="paragraph">
              <wp:posOffset>133350</wp:posOffset>
            </wp:positionV>
            <wp:extent cx="314325" cy="314325"/>
            <wp:effectExtent l="0" t="0" r="9525" b="9525"/>
            <wp:wrapSquare wrapText="bothSides"/>
            <wp:docPr id="20114850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76087" name="Graphic 89807608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314325" cy="314325"/>
                    </a:xfrm>
                    <a:prstGeom prst="rect">
                      <a:avLst/>
                    </a:prstGeom>
                  </pic:spPr>
                </pic:pic>
              </a:graphicData>
            </a:graphic>
            <wp14:sizeRelH relativeFrom="margin">
              <wp14:pctWidth>0</wp14:pctWidth>
            </wp14:sizeRelH>
            <wp14:sizeRelV relativeFrom="margin">
              <wp14:pctHeight>0</wp14:pctHeight>
            </wp14:sizeRelV>
          </wp:anchor>
        </w:drawing>
      </w:r>
      <w:proofErr w:type="gramStart"/>
      <w:r>
        <w:rPr>
          <w:szCs w:val="24"/>
        </w:rPr>
        <w:t>Refer</w:t>
      </w:r>
      <w:proofErr w:type="gramEnd"/>
      <w:r>
        <w:rPr>
          <w:szCs w:val="24"/>
        </w:rPr>
        <w:t xml:space="preserve"> to the </w:t>
      </w:r>
      <w:r w:rsidRPr="00981C40">
        <w:rPr>
          <w:b/>
          <w:bCs/>
          <w:szCs w:val="24"/>
        </w:rPr>
        <w:t>C8 Control System User Manual</w:t>
      </w:r>
      <w:r>
        <w:rPr>
          <w:szCs w:val="24"/>
        </w:rPr>
        <w:t xml:space="preserve"> for comprehensive operational instructions for the chamber’s control system, and specific instructions on the configuration of programming and step modes.</w:t>
      </w:r>
    </w:p>
    <w:p w14:paraId="3611DD9A" w14:textId="77777777" w:rsidR="00286A3B" w:rsidRDefault="00286A3B" w:rsidP="000C6D78">
      <w:pPr>
        <w:rPr>
          <w:b/>
          <w:bCs/>
        </w:rPr>
      </w:pPr>
    </w:p>
    <w:p w14:paraId="51176B67" w14:textId="77777777" w:rsidR="00286A3B" w:rsidRDefault="00286A3B" w:rsidP="000C6D78">
      <w:pPr>
        <w:rPr>
          <w:b/>
          <w:bCs/>
        </w:rPr>
      </w:pPr>
    </w:p>
    <w:p w14:paraId="31A20442" w14:textId="666F2626" w:rsidR="000C6D78" w:rsidRDefault="000C6D78" w:rsidP="000C6D78">
      <w:pPr>
        <w:rPr>
          <w:b/>
          <w:bCs/>
        </w:rPr>
      </w:pPr>
      <w:r>
        <w:rPr>
          <w:b/>
          <w:bCs/>
        </w:rPr>
        <w:t>Dish Preparation</w:t>
      </w:r>
    </w:p>
    <w:p w14:paraId="2F8A2EF8" w14:textId="77777777" w:rsidR="000C6D78" w:rsidRDefault="000C6D78" w:rsidP="000C6D78"/>
    <w:p w14:paraId="6338B583" w14:textId="77777777" w:rsidR="000C6D78" w:rsidRDefault="000C6D78" w:rsidP="000C6D78">
      <w:r>
        <w:t>The type, quantity and preparation of Petri dishes used in a CU-Series chamber is at the user’s discretion.</w:t>
      </w:r>
    </w:p>
    <w:p w14:paraId="11983F21" w14:textId="77777777" w:rsidR="000C6D78" w:rsidRDefault="000C6D78" w:rsidP="000C6D78"/>
    <w:p w14:paraId="18BA94FB" w14:textId="77777777" w:rsidR="000C6D78" w:rsidRDefault="000C6D78" w:rsidP="000C6D78">
      <w:r>
        <w:t>Recommendations for Use:</w:t>
      </w:r>
    </w:p>
    <w:p w14:paraId="48F2194E" w14:textId="77777777" w:rsidR="000C6D78" w:rsidRDefault="000C6D78" w:rsidP="000C6D78"/>
    <w:p w14:paraId="0AC1A10D" w14:textId="77777777" w:rsidR="000C6D78" w:rsidRPr="00F40B3B" w:rsidRDefault="000C6D78" w:rsidP="000C6D78">
      <w:pPr>
        <w:pStyle w:val="ListParagraph"/>
        <w:numPr>
          <w:ilvl w:val="0"/>
          <w:numId w:val="26"/>
        </w:numPr>
      </w:pPr>
      <w:r>
        <w:rPr>
          <w:rFonts w:ascii="Aptos" w:hAnsi="Aptos"/>
          <w:sz w:val="24"/>
          <w:szCs w:val="24"/>
        </w:rPr>
        <w:t>Use completely dry dishes to minimize excess moisture from getting trapped in the system</w:t>
      </w:r>
    </w:p>
    <w:p w14:paraId="414C2FC9" w14:textId="77777777" w:rsidR="000C6D78" w:rsidRPr="00C75E29" w:rsidRDefault="000C6D78" w:rsidP="000C6D78">
      <w:pPr>
        <w:pStyle w:val="ListParagraph"/>
        <w:numPr>
          <w:ilvl w:val="0"/>
          <w:numId w:val="26"/>
        </w:numPr>
      </w:pPr>
      <w:r w:rsidRPr="00F40B3B">
        <w:rPr>
          <w:rFonts w:ascii="Aptos" w:hAnsi="Aptos"/>
          <w:sz w:val="24"/>
          <w:szCs w:val="24"/>
        </w:rPr>
        <w:t>Pour agar into dishes at a temperature as close to the experimental target temperature as possible.  This will reduce the amount of water vapor released into the dish and minimize the temperature difference between dish and chamber</w:t>
      </w:r>
    </w:p>
    <w:p w14:paraId="70DB548C" w14:textId="4385B9F3" w:rsidR="000C6D78" w:rsidRPr="00E53715" w:rsidRDefault="000C6D78" w:rsidP="000C6D78">
      <w:pPr>
        <w:pStyle w:val="ListParagraph"/>
        <w:numPr>
          <w:ilvl w:val="0"/>
          <w:numId w:val="26"/>
        </w:numPr>
        <w:rPr>
          <w:rFonts w:ascii="Aptos" w:hAnsi="Aptos"/>
          <w:sz w:val="24"/>
          <w:szCs w:val="24"/>
        </w:rPr>
      </w:pPr>
      <w:r w:rsidRPr="00F40B3B">
        <w:rPr>
          <w:rFonts w:ascii="Aptos" w:hAnsi="Aptos"/>
          <w:sz w:val="24"/>
          <w:szCs w:val="24"/>
        </w:rPr>
        <w:t>Place dishes in a sterile environment with lids ajar to allow steam to escape</w:t>
      </w:r>
    </w:p>
    <w:p w14:paraId="049C1EEF" w14:textId="3641C7FE" w:rsidR="00FC67A1" w:rsidRDefault="00FC67A1" w:rsidP="00FC67A1">
      <w:pPr>
        <w:pStyle w:val="Heading1"/>
      </w:pPr>
      <w:bookmarkStart w:id="43" w:name="_Toc208212645"/>
      <w:r>
        <w:t>Maintenance</w:t>
      </w:r>
      <w:bookmarkEnd w:id="43"/>
    </w:p>
    <w:p w14:paraId="12400AE7" w14:textId="77777777" w:rsidR="00486013" w:rsidRDefault="00486013" w:rsidP="00A90312"/>
    <w:p w14:paraId="460F4C36" w14:textId="14DABD10" w:rsidR="00752768" w:rsidRDefault="00752768" w:rsidP="00A90312">
      <w:r>
        <w:t>Performing regular maintenance on an environmental chamber reduces performance degradation, improves reliability and extends operational life.</w:t>
      </w:r>
      <w:r w:rsidR="00452AEB">
        <w:t xml:space="preserve">  </w:t>
      </w:r>
      <w:r w:rsidR="008859BF">
        <w:t>In addition to any user-specific maintenance protocols, t</w:t>
      </w:r>
      <w:r w:rsidR="00452AEB">
        <w:t>he following general maintenance tasks should be performed at the recommended intervals</w:t>
      </w:r>
      <w:r w:rsidR="008859BF">
        <w:t>.</w:t>
      </w:r>
    </w:p>
    <w:p w14:paraId="0BDB72FE" w14:textId="77777777" w:rsidR="00752768" w:rsidRDefault="00752768" w:rsidP="00A90312"/>
    <w:p w14:paraId="43192A56" w14:textId="4B3B5EEE" w:rsidR="00752768" w:rsidRDefault="00752768" w:rsidP="00752768">
      <w:pPr>
        <w:tabs>
          <w:tab w:val="clear" w:pos="0"/>
          <w:tab w:val="left" w:pos="720"/>
        </w:tabs>
        <w:ind w:left="720"/>
        <w:rPr>
          <w:szCs w:val="24"/>
        </w:rPr>
      </w:pPr>
      <w:r w:rsidRPr="00134E6E">
        <w:rPr>
          <w:b/>
          <w:bCs/>
          <w:noProof/>
        </w:rPr>
        <w:drawing>
          <wp:anchor distT="0" distB="0" distL="114300" distR="114300" simplePos="0" relativeHeight="251722752" behindDoc="0" locked="0" layoutInCell="1" allowOverlap="1" wp14:anchorId="2D763716" wp14:editId="1B7318A7">
            <wp:simplePos x="0" y="0"/>
            <wp:positionH relativeFrom="column">
              <wp:posOffset>0</wp:posOffset>
            </wp:positionH>
            <wp:positionV relativeFrom="paragraph">
              <wp:posOffset>47625</wp:posOffset>
            </wp:positionV>
            <wp:extent cx="342900" cy="299085"/>
            <wp:effectExtent l="0" t="0" r="0" b="5715"/>
            <wp:wrapSquare wrapText="bothSides"/>
            <wp:docPr id="1237162412"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F069EF">
        <w:rPr>
          <w:szCs w:val="24"/>
        </w:rPr>
        <w:t>Turn chamber power off prior to performing any maintenance inside the environment.</w:t>
      </w:r>
    </w:p>
    <w:p w14:paraId="4427BA0C" w14:textId="77777777" w:rsidR="00752768" w:rsidRDefault="00752768" w:rsidP="00A90312"/>
    <w:p w14:paraId="6E882182" w14:textId="731124CB" w:rsidR="00F069EF" w:rsidRDefault="00F069EF" w:rsidP="00F069EF">
      <w:pPr>
        <w:tabs>
          <w:tab w:val="clear" w:pos="0"/>
          <w:tab w:val="left" w:pos="720"/>
        </w:tabs>
        <w:ind w:left="720"/>
        <w:rPr>
          <w:szCs w:val="24"/>
        </w:rPr>
      </w:pPr>
      <w:r w:rsidRPr="00134E6E">
        <w:rPr>
          <w:b/>
          <w:bCs/>
          <w:noProof/>
        </w:rPr>
        <w:drawing>
          <wp:anchor distT="0" distB="0" distL="114300" distR="114300" simplePos="0" relativeHeight="251724800" behindDoc="0" locked="0" layoutInCell="1" allowOverlap="1" wp14:anchorId="777A7CB2" wp14:editId="310EBE43">
            <wp:simplePos x="0" y="0"/>
            <wp:positionH relativeFrom="column">
              <wp:posOffset>0</wp:posOffset>
            </wp:positionH>
            <wp:positionV relativeFrom="paragraph">
              <wp:posOffset>47625</wp:posOffset>
            </wp:positionV>
            <wp:extent cx="342900" cy="299085"/>
            <wp:effectExtent l="0" t="0" r="0" b="5715"/>
            <wp:wrapSquare wrapText="bothSides"/>
            <wp:docPr id="7990042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Pr>
          <w:szCs w:val="24"/>
        </w:rPr>
        <w:t>Unplug or disconnect chamber supply power prior to performing any maintenance inside the chamber’s mechanical compartment or control box.</w:t>
      </w:r>
    </w:p>
    <w:p w14:paraId="119C5A52" w14:textId="2C4CDD2F" w:rsidR="00E53715" w:rsidRDefault="00E53715">
      <w:pPr>
        <w:tabs>
          <w:tab w:val="clear" w:pos="0"/>
        </w:tabs>
        <w:overflowPunct/>
        <w:autoSpaceDE/>
        <w:autoSpaceDN/>
        <w:adjustRightInd/>
        <w:textAlignment w:val="auto"/>
        <w:rPr>
          <w:b/>
        </w:rPr>
      </w:pPr>
    </w:p>
    <w:p w14:paraId="205E6AE6" w14:textId="7C3B7FA2" w:rsidR="00315981" w:rsidRDefault="00315981" w:rsidP="00F069EF">
      <w:pPr>
        <w:pStyle w:val="Heading2"/>
      </w:pPr>
      <w:bookmarkStart w:id="44" w:name="_Toc208212646"/>
      <w:r>
        <w:t>General Maintenance Summary Table</w:t>
      </w:r>
      <w:bookmarkEnd w:id="44"/>
    </w:p>
    <w:p w14:paraId="7B99BC2D" w14:textId="77777777" w:rsidR="00315981" w:rsidRDefault="00315981" w:rsidP="00315981"/>
    <w:tbl>
      <w:tblPr>
        <w:tblStyle w:val="TableGrid"/>
        <w:tblW w:w="0" w:type="auto"/>
        <w:tblInd w:w="625" w:type="dxa"/>
        <w:tblLook w:val="04A0" w:firstRow="1" w:lastRow="0" w:firstColumn="1" w:lastColumn="0" w:noHBand="0" w:noVBand="1"/>
      </w:tblPr>
      <w:tblGrid>
        <w:gridCol w:w="4050"/>
        <w:gridCol w:w="4050"/>
      </w:tblGrid>
      <w:tr w:rsidR="00315981" w14:paraId="0260C5B6" w14:textId="77777777" w:rsidTr="00217AE1">
        <w:tc>
          <w:tcPr>
            <w:tcW w:w="4050" w:type="dxa"/>
          </w:tcPr>
          <w:p w14:paraId="08773CD3" w14:textId="56927016" w:rsidR="00315981" w:rsidRPr="00217AE1" w:rsidRDefault="00315981" w:rsidP="00217AE1">
            <w:pPr>
              <w:jc w:val="center"/>
              <w:rPr>
                <w:b/>
                <w:bCs/>
              </w:rPr>
            </w:pPr>
            <w:r w:rsidRPr="00217AE1">
              <w:rPr>
                <w:b/>
                <w:bCs/>
              </w:rPr>
              <w:t>Maintenance Task</w:t>
            </w:r>
          </w:p>
        </w:tc>
        <w:tc>
          <w:tcPr>
            <w:tcW w:w="4050" w:type="dxa"/>
          </w:tcPr>
          <w:p w14:paraId="616532F5" w14:textId="12379C8A" w:rsidR="00315981" w:rsidRPr="00217AE1" w:rsidRDefault="00315981" w:rsidP="00217AE1">
            <w:pPr>
              <w:jc w:val="center"/>
              <w:rPr>
                <w:b/>
                <w:bCs/>
              </w:rPr>
            </w:pPr>
            <w:r w:rsidRPr="00217AE1">
              <w:rPr>
                <w:b/>
                <w:bCs/>
              </w:rPr>
              <w:t>Recommended Interval Schedule</w:t>
            </w:r>
          </w:p>
        </w:tc>
      </w:tr>
      <w:tr w:rsidR="00315981" w14:paraId="724B2638" w14:textId="77777777" w:rsidTr="00217AE1">
        <w:tc>
          <w:tcPr>
            <w:tcW w:w="4050" w:type="dxa"/>
          </w:tcPr>
          <w:p w14:paraId="558D8F63" w14:textId="46D9048E" w:rsidR="00315981" w:rsidRDefault="00315981" w:rsidP="00217AE1">
            <w:pPr>
              <w:jc w:val="center"/>
            </w:pPr>
            <w:r>
              <w:t>Clean the Chamber</w:t>
            </w:r>
          </w:p>
        </w:tc>
        <w:tc>
          <w:tcPr>
            <w:tcW w:w="4050" w:type="dxa"/>
          </w:tcPr>
          <w:p w14:paraId="32C2B29E" w14:textId="52FB7C93" w:rsidR="00315981" w:rsidRDefault="00315981" w:rsidP="00217AE1">
            <w:pPr>
              <w:jc w:val="center"/>
            </w:pPr>
            <w:r>
              <w:t>Every 3 months, or as needed</w:t>
            </w:r>
          </w:p>
        </w:tc>
      </w:tr>
      <w:tr w:rsidR="00315981" w14:paraId="5C94ABDB" w14:textId="77777777" w:rsidTr="00217AE1">
        <w:tc>
          <w:tcPr>
            <w:tcW w:w="4050" w:type="dxa"/>
          </w:tcPr>
          <w:p w14:paraId="480635D8" w14:textId="139E1F25" w:rsidR="00315981" w:rsidRDefault="00315981" w:rsidP="00217AE1">
            <w:pPr>
              <w:jc w:val="center"/>
            </w:pPr>
            <w:r>
              <w:t>Clean the Condenser</w:t>
            </w:r>
          </w:p>
        </w:tc>
        <w:tc>
          <w:tcPr>
            <w:tcW w:w="4050" w:type="dxa"/>
          </w:tcPr>
          <w:p w14:paraId="314C70EB" w14:textId="78B1DDE1" w:rsidR="00315981" w:rsidRDefault="00315981" w:rsidP="00217AE1">
            <w:pPr>
              <w:jc w:val="center"/>
            </w:pPr>
            <w:r>
              <w:t>Every 3 months, or as needed</w:t>
            </w:r>
          </w:p>
        </w:tc>
      </w:tr>
      <w:tr w:rsidR="00315981" w14:paraId="388D161A" w14:textId="77777777" w:rsidTr="00217AE1">
        <w:tc>
          <w:tcPr>
            <w:tcW w:w="4050" w:type="dxa"/>
          </w:tcPr>
          <w:p w14:paraId="4D1E8451" w14:textId="441F81E3" w:rsidR="00315981" w:rsidRDefault="00315981" w:rsidP="00217AE1">
            <w:pPr>
              <w:jc w:val="center"/>
            </w:pPr>
            <w:r>
              <w:t>Clean the Evaporator</w:t>
            </w:r>
          </w:p>
        </w:tc>
        <w:tc>
          <w:tcPr>
            <w:tcW w:w="4050" w:type="dxa"/>
          </w:tcPr>
          <w:p w14:paraId="26C6ED5F" w14:textId="44EC8071" w:rsidR="00315981" w:rsidRDefault="00315981" w:rsidP="00217AE1">
            <w:pPr>
              <w:jc w:val="center"/>
            </w:pPr>
            <w:r>
              <w:t>Every 12 months</w:t>
            </w:r>
          </w:p>
        </w:tc>
      </w:tr>
    </w:tbl>
    <w:p w14:paraId="37CBDFC8" w14:textId="77777777" w:rsidR="00315981" w:rsidRDefault="00315981" w:rsidP="00315981"/>
    <w:p w14:paraId="06D72EF0" w14:textId="77777777" w:rsidR="001B769D" w:rsidRDefault="001B769D">
      <w:pPr>
        <w:tabs>
          <w:tab w:val="clear" w:pos="0"/>
        </w:tabs>
        <w:overflowPunct/>
        <w:autoSpaceDE/>
        <w:autoSpaceDN/>
        <w:adjustRightInd/>
        <w:textAlignment w:val="auto"/>
        <w:rPr>
          <w:b/>
        </w:rPr>
      </w:pPr>
      <w:r>
        <w:br w:type="page"/>
      </w:r>
    </w:p>
    <w:p w14:paraId="2D1EB159" w14:textId="2701B05A" w:rsidR="00F069EF" w:rsidRDefault="00F069EF" w:rsidP="00F069EF">
      <w:pPr>
        <w:pStyle w:val="Heading2"/>
      </w:pPr>
      <w:bookmarkStart w:id="45" w:name="_Toc208212647"/>
      <w:r>
        <w:lastRenderedPageBreak/>
        <w:t>Clea</w:t>
      </w:r>
      <w:r w:rsidR="006C2B4C">
        <w:t>n</w:t>
      </w:r>
      <w:r w:rsidR="00660320">
        <w:t>ing</w:t>
      </w:r>
      <w:r>
        <w:t xml:space="preserve"> the C</w:t>
      </w:r>
      <w:r w:rsidR="00660320">
        <w:t>hamber</w:t>
      </w:r>
      <w:bookmarkEnd w:id="45"/>
    </w:p>
    <w:p w14:paraId="6B680221" w14:textId="77777777" w:rsidR="00F069EF" w:rsidRDefault="00F069EF" w:rsidP="00F069EF"/>
    <w:p w14:paraId="66BD0760" w14:textId="6FB5C14B" w:rsidR="00F069EF" w:rsidRDefault="00F069EF" w:rsidP="00F069EF">
      <w:r>
        <w:t xml:space="preserve">Wipe down all interior and exterior surfaces with a solution of water and mild detergent.  Do not use abrasive agents or cleaning pads as these could </w:t>
      </w:r>
      <w:r w:rsidR="006C2B4C">
        <w:t>scratch surfaces.</w:t>
      </w:r>
    </w:p>
    <w:p w14:paraId="6DC77B25" w14:textId="77777777" w:rsidR="006C2B4C" w:rsidRDefault="006C2B4C" w:rsidP="00F069EF"/>
    <w:p w14:paraId="647ECB37" w14:textId="46DF0F11" w:rsidR="006C2B4C" w:rsidRPr="00315981" w:rsidRDefault="006C2B4C" w:rsidP="00F069EF">
      <w:r>
        <w:t xml:space="preserve">Glass cleaners can be used on stainless steel surfaces to prevent </w:t>
      </w:r>
      <w:proofErr w:type="gramStart"/>
      <w:r>
        <w:t>streaking</w:t>
      </w:r>
      <w:proofErr w:type="gramEnd"/>
      <w:r>
        <w:t>.</w:t>
      </w:r>
    </w:p>
    <w:p w14:paraId="61394E92" w14:textId="77777777" w:rsidR="00F069EF" w:rsidRDefault="00F069EF" w:rsidP="00A90312"/>
    <w:p w14:paraId="7FAAE7DD" w14:textId="40CF27A5" w:rsidR="006C2B4C" w:rsidRDefault="006C2B4C" w:rsidP="006C2B4C">
      <w:pPr>
        <w:pStyle w:val="Heading2"/>
      </w:pPr>
      <w:bookmarkStart w:id="46" w:name="_Toc208212648"/>
      <w:r>
        <w:t xml:space="preserve">Clean the </w:t>
      </w:r>
      <w:r w:rsidR="0089598A">
        <w:t>Heat Exchangers</w:t>
      </w:r>
      <w:bookmarkEnd w:id="46"/>
    </w:p>
    <w:p w14:paraId="1230196D" w14:textId="77777777" w:rsidR="006C2B4C" w:rsidRDefault="006C2B4C" w:rsidP="006C2B4C"/>
    <w:p w14:paraId="412B519D" w14:textId="0007ECF5" w:rsidR="006C2B4C" w:rsidRDefault="006C2B4C" w:rsidP="006C2B4C">
      <w:r>
        <w:t xml:space="preserve">Air must pass </w:t>
      </w:r>
      <w:r w:rsidR="005F19E6">
        <w:t xml:space="preserve">freely </w:t>
      </w:r>
      <w:r>
        <w:t xml:space="preserve">through the </w:t>
      </w:r>
      <w:r w:rsidR="0089598A">
        <w:t xml:space="preserve">evaporator and </w:t>
      </w:r>
      <w:r>
        <w:t xml:space="preserve">condenser for proper performance.  </w:t>
      </w:r>
      <w:r w:rsidR="00265C89">
        <w:t xml:space="preserve">Ambient air is drawn into and forced through the </w:t>
      </w:r>
      <w:r w:rsidR="005F19E6">
        <w:t xml:space="preserve">condenser by the condensing unit fan.  Chamber process air is drawn into and forced through the evaporator </w:t>
      </w:r>
      <w:r w:rsidR="00265C89">
        <w:t xml:space="preserve">by </w:t>
      </w:r>
      <w:r w:rsidR="005F19E6">
        <w:t xml:space="preserve">a bank of </w:t>
      </w:r>
      <w:r w:rsidR="00265C89">
        <w:t>fan</w:t>
      </w:r>
      <w:r w:rsidR="005F19E6">
        <w:t>s in</w:t>
      </w:r>
      <w:r w:rsidR="00217AE1">
        <w:t>side</w:t>
      </w:r>
      <w:r w:rsidR="005F19E6">
        <w:t xml:space="preserve"> the evaporator cover.  In both cases, the fans run</w:t>
      </w:r>
      <w:r w:rsidR="00265C89">
        <w:t xml:space="preserve"> continuously while the chamber is in operation</w:t>
      </w:r>
      <w:r w:rsidR="005F19E6">
        <w:t xml:space="preserve"> and there are no active alarms.</w:t>
      </w:r>
    </w:p>
    <w:p w14:paraId="01750DAD" w14:textId="77777777" w:rsidR="00265C89" w:rsidRDefault="00265C89" w:rsidP="006C2B4C"/>
    <w:p w14:paraId="5A8A7EEC" w14:textId="3F2DA867" w:rsidR="005F19E6" w:rsidRDefault="004B7485" w:rsidP="004B7485">
      <w:pPr>
        <w:tabs>
          <w:tab w:val="clear" w:pos="0"/>
          <w:tab w:val="left" w:pos="720"/>
        </w:tabs>
        <w:ind w:left="720"/>
      </w:pPr>
      <w:r w:rsidRPr="00134E6E">
        <w:rPr>
          <w:b/>
          <w:bCs/>
          <w:noProof/>
        </w:rPr>
        <w:drawing>
          <wp:anchor distT="0" distB="0" distL="114300" distR="114300" simplePos="0" relativeHeight="251726848" behindDoc="0" locked="0" layoutInCell="1" allowOverlap="1" wp14:anchorId="569CB5BB" wp14:editId="59A92996">
            <wp:simplePos x="0" y="0"/>
            <wp:positionH relativeFrom="column">
              <wp:posOffset>0</wp:posOffset>
            </wp:positionH>
            <wp:positionV relativeFrom="paragraph">
              <wp:posOffset>46990</wp:posOffset>
            </wp:positionV>
            <wp:extent cx="342900" cy="299085"/>
            <wp:effectExtent l="0" t="0" r="0" b="5715"/>
            <wp:wrapSquare wrapText="bothSides"/>
            <wp:docPr id="17407635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64999" name="Graphic 1833364999"/>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42900" cy="299085"/>
                    </a:xfrm>
                    <a:prstGeom prst="rect">
                      <a:avLst/>
                    </a:prstGeom>
                  </pic:spPr>
                </pic:pic>
              </a:graphicData>
            </a:graphic>
            <wp14:sizeRelH relativeFrom="margin">
              <wp14:pctWidth>0</wp14:pctWidth>
            </wp14:sizeRelH>
            <wp14:sizeRelV relativeFrom="margin">
              <wp14:pctHeight>0</wp14:pctHeight>
            </wp14:sizeRelV>
          </wp:anchor>
        </w:drawing>
      </w:r>
      <w:r w:rsidR="007E069D">
        <w:rPr>
          <w:szCs w:val="24"/>
        </w:rPr>
        <w:t>Verify the</w:t>
      </w:r>
      <w:r w:rsidR="008F6E1B">
        <w:rPr>
          <w:szCs w:val="24"/>
        </w:rPr>
        <w:t xml:space="preserve"> chamber power </w:t>
      </w:r>
      <w:r w:rsidR="007E069D">
        <w:rPr>
          <w:szCs w:val="24"/>
        </w:rPr>
        <w:t xml:space="preserve">is </w:t>
      </w:r>
      <w:r w:rsidR="008F6E1B">
        <w:rPr>
          <w:szCs w:val="24"/>
        </w:rPr>
        <w:t>off</w:t>
      </w:r>
      <w:r w:rsidR="00265C89">
        <w:t xml:space="preserve"> </w:t>
      </w:r>
      <w:r w:rsidR="005F19E6">
        <w:t>prior to any cleaning effort on refrigeration system components.</w:t>
      </w:r>
    </w:p>
    <w:p w14:paraId="5E03E7EA" w14:textId="77777777" w:rsidR="004B7485" w:rsidRDefault="004B7485" w:rsidP="004B7485">
      <w:pPr>
        <w:tabs>
          <w:tab w:val="clear" w:pos="0"/>
          <w:tab w:val="left" w:pos="720"/>
        </w:tabs>
        <w:ind w:left="720"/>
      </w:pPr>
    </w:p>
    <w:p w14:paraId="335DF286" w14:textId="3D1353AA" w:rsidR="004B7485" w:rsidRDefault="00FB4DAF" w:rsidP="004B7485">
      <w:pPr>
        <w:tabs>
          <w:tab w:val="clear" w:pos="0"/>
          <w:tab w:val="left" w:pos="720"/>
        </w:tabs>
        <w:ind w:left="720"/>
        <w:rPr>
          <w:noProof/>
        </w:rPr>
      </w:pPr>
      <w:r>
        <w:rPr>
          <w:noProof/>
        </w:rPr>
        <w:drawing>
          <wp:anchor distT="0" distB="0" distL="114300" distR="114300" simplePos="0" relativeHeight="251728896" behindDoc="0" locked="0" layoutInCell="1" allowOverlap="1" wp14:anchorId="070C7164" wp14:editId="0153FB2B">
            <wp:simplePos x="0" y="0"/>
            <wp:positionH relativeFrom="column">
              <wp:posOffset>0</wp:posOffset>
            </wp:positionH>
            <wp:positionV relativeFrom="paragraph">
              <wp:posOffset>42545</wp:posOffset>
            </wp:positionV>
            <wp:extent cx="342900" cy="299720"/>
            <wp:effectExtent l="0" t="0" r="0" b="5080"/>
            <wp:wrapSquare wrapText="bothSides"/>
            <wp:docPr id="738031305"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30847" name="Graphic 1386030847"/>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342900" cy="299720"/>
                    </a:xfrm>
                    <a:prstGeom prst="rect">
                      <a:avLst/>
                    </a:prstGeom>
                  </pic:spPr>
                </pic:pic>
              </a:graphicData>
            </a:graphic>
            <wp14:sizeRelH relativeFrom="margin">
              <wp14:pctWidth>0</wp14:pctWidth>
            </wp14:sizeRelH>
            <wp14:sizeRelV relativeFrom="margin">
              <wp14:pctHeight>0</wp14:pctHeight>
            </wp14:sizeRelV>
          </wp:anchor>
        </w:drawing>
      </w:r>
      <w:r w:rsidR="007E069D">
        <w:rPr>
          <w:noProof/>
        </w:rPr>
        <w:t>B</w:t>
      </w:r>
      <w:r w:rsidR="004B7485">
        <w:rPr>
          <w:noProof/>
        </w:rPr>
        <w:t>e aware that some parts of the condensing unit become hot while the unit is in operation and can remain hot for some time after the unit is powered down.</w:t>
      </w:r>
    </w:p>
    <w:p w14:paraId="65141DFF" w14:textId="6402DD5B" w:rsidR="008F6E1B" w:rsidRDefault="008F6E1B" w:rsidP="004B7485">
      <w:pPr>
        <w:tabs>
          <w:tab w:val="clear" w:pos="0"/>
          <w:tab w:val="left" w:pos="720"/>
        </w:tabs>
        <w:ind w:left="720"/>
        <w:rPr>
          <w:noProof/>
        </w:rPr>
      </w:pPr>
    </w:p>
    <w:p w14:paraId="6EF418CD" w14:textId="6FFD5521" w:rsidR="008F6E1B" w:rsidRDefault="009309CD" w:rsidP="004B7485">
      <w:pPr>
        <w:tabs>
          <w:tab w:val="clear" w:pos="0"/>
          <w:tab w:val="left" w:pos="720"/>
        </w:tabs>
        <w:ind w:left="720"/>
      </w:pPr>
      <w:r>
        <w:rPr>
          <w:noProof/>
        </w:rPr>
        <w:drawing>
          <wp:anchor distT="0" distB="0" distL="114300" distR="114300" simplePos="0" relativeHeight="251752448" behindDoc="0" locked="0" layoutInCell="1" allowOverlap="1" wp14:anchorId="7C526E39" wp14:editId="1F59CE1C">
            <wp:simplePos x="0" y="0"/>
            <wp:positionH relativeFrom="column">
              <wp:posOffset>0</wp:posOffset>
            </wp:positionH>
            <wp:positionV relativeFrom="paragraph">
              <wp:posOffset>113665</wp:posOffset>
            </wp:positionV>
            <wp:extent cx="342900" cy="299720"/>
            <wp:effectExtent l="0" t="0" r="0" b="5080"/>
            <wp:wrapSquare wrapText="bothSides"/>
            <wp:docPr id="668701233"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030847" name="Graphic 1386030847"/>
                    <pic:cNvPicPr/>
                  </pic:nvPicPr>
                  <pic:blipFill>
                    <a:blip r:embed="rId35" cstate="print">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342900" cy="299720"/>
                    </a:xfrm>
                    <a:prstGeom prst="rect">
                      <a:avLst/>
                    </a:prstGeom>
                  </pic:spPr>
                </pic:pic>
              </a:graphicData>
            </a:graphic>
            <wp14:sizeRelH relativeFrom="margin">
              <wp14:pctWidth>0</wp14:pctWidth>
            </wp14:sizeRelH>
            <wp14:sizeRelV relativeFrom="margin">
              <wp14:pctHeight>0</wp14:pctHeight>
            </wp14:sizeRelV>
          </wp:anchor>
        </w:drawing>
      </w:r>
      <w:r w:rsidR="007E069D">
        <w:t>Heater elements</w:t>
      </w:r>
      <w:r>
        <w:t xml:space="preserve"> located behind</w:t>
      </w:r>
      <w:r w:rsidR="007E069D">
        <w:t xml:space="preserve"> the evaporator coil </w:t>
      </w:r>
      <w:r>
        <w:t>may become</w:t>
      </w:r>
      <w:r w:rsidR="007E069D">
        <w:t xml:space="preserve"> hot during operation and should be allowed to sufficiently cool before </w:t>
      </w:r>
      <w:r>
        <w:t xml:space="preserve">any </w:t>
      </w:r>
      <w:r w:rsidR="007E069D">
        <w:t xml:space="preserve">maintenance </w:t>
      </w:r>
      <w:r>
        <w:t>activities on the evaporator coil are undertaken.</w:t>
      </w:r>
    </w:p>
    <w:p w14:paraId="68AA5444" w14:textId="37AEDCB9" w:rsidR="00FB4DAF" w:rsidRDefault="00FB4DAF" w:rsidP="006C2B4C"/>
    <w:p w14:paraId="719FD4B0" w14:textId="15579CD0" w:rsidR="00FB4DAF" w:rsidRDefault="00FB4DAF" w:rsidP="00FB4DAF">
      <w:pPr>
        <w:pStyle w:val="Heading3"/>
      </w:pPr>
      <w:bookmarkStart w:id="47" w:name="_Toc208212649"/>
      <w:r>
        <w:t>Clean the Condenser</w:t>
      </w:r>
      <w:bookmarkEnd w:id="47"/>
    </w:p>
    <w:p w14:paraId="60DC46E1" w14:textId="77777777" w:rsidR="00FB4DAF" w:rsidRDefault="00FB4DAF" w:rsidP="006C2B4C"/>
    <w:p w14:paraId="7755EBD4" w14:textId="67093E5D" w:rsidR="00265C89" w:rsidRDefault="00FB4DAF" w:rsidP="006C2B4C">
      <w:r>
        <w:t>Once</w:t>
      </w:r>
      <w:r w:rsidR="005F19E6">
        <w:t xml:space="preserve"> powered down, </w:t>
      </w:r>
      <w:r w:rsidR="00265C89">
        <w:t xml:space="preserve">remove any dust or debris collected </w:t>
      </w:r>
      <w:r w:rsidR="004B7485">
        <w:t>up</w:t>
      </w:r>
      <w:r w:rsidR="00265C89">
        <w:t>on the condenser fins, copper tubing, fan blades and motor.  Blow dust out of the condenser from behind with compressed air, a brush, or vacuum and wipe dust from the fan blades.</w:t>
      </w:r>
    </w:p>
    <w:p w14:paraId="51EA1423" w14:textId="77777777" w:rsidR="00265C89" w:rsidRDefault="00265C89" w:rsidP="006C2B4C"/>
    <w:p w14:paraId="2ECC9A02" w14:textId="50C76E80" w:rsidR="00265C89" w:rsidRDefault="00265C89" w:rsidP="006C2B4C">
      <w:r>
        <w:t>To access the condenser</w:t>
      </w:r>
      <w:r w:rsidR="0089598A">
        <w:t xml:space="preserve"> coil</w:t>
      </w:r>
      <w:r>
        <w:t xml:space="preserve">, </w:t>
      </w:r>
      <w:r w:rsidR="00C740A9">
        <w:t xml:space="preserve">remove the </w:t>
      </w:r>
      <w:r>
        <w:t xml:space="preserve">vented </w:t>
      </w:r>
      <w:r w:rsidR="00C740A9">
        <w:t xml:space="preserve">side </w:t>
      </w:r>
      <w:r>
        <w:t>cover panel</w:t>
      </w:r>
      <w:r w:rsidR="00C740A9">
        <w:t>s</w:t>
      </w:r>
      <w:r w:rsidR="0089598A">
        <w:t xml:space="preserve"> on the unit’s mechanical section.</w:t>
      </w:r>
    </w:p>
    <w:p w14:paraId="63BAD690" w14:textId="77777777" w:rsidR="0089598A" w:rsidRDefault="0089598A" w:rsidP="006C2B4C"/>
    <w:p w14:paraId="7DA3A2CA" w14:textId="4D7EF6BD" w:rsidR="0089598A" w:rsidRDefault="00632877" w:rsidP="0089598A">
      <w:pPr>
        <w:jc w:val="center"/>
      </w:pPr>
      <w:r>
        <w:rPr>
          <w:noProof/>
        </w:rPr>
        <w:lastRenderedPageBreak/>
        <w:drawing>
          <wp:inline distT="0" distB="0" distL="0" distR="0" wp14:anchorId="584C5F73" wp14:editId="49B6F605">
            <wp:extent cx="2920076" cy="2054855"/>
            <wp:effectExtent l="0" t="0" r="0" b="3175"/>
            <wp:docPr id="724117211" name="Picture 7" descr="A white box on a wooden pall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117211" name="Picture 7" descr="A white box on a wooden pallet&#10;&#10;Description automatically generated"/>
                    <pic:cNvPicPr/>
                  </pic:nvPicPr>
                  <pic:blipFill rotWithShape="1">
                    <a:blip r:embed="rId37" cstate="print">
                      <a:extLst>
                        <a:ext uri="{28A0092B-C50C-407E-A947-70E740481C1C}">
                          <a14:useLocalDpi xmlns:a14="http://schemas.microsoft.com/office/drawing/2010/main" val="0"/>
                        </a:ext>
                      </a:extLst>
                    </a:blip>
                    <a:srcRect l="-1" t="40636" r="-6" b="6583"/>
                    <a:stretch/>
                  </pic:blipFill>
                  <pic:spPr bwMode="auto">
                    <a:xfrm>
                      <a:off x="0" y="0"/>
                      <a:ext cx="2952217" cy="2077473"/>
                    </a:xfrm>
                    <a:prstGeom prst="rect">
                      <a:avLst/>
                    </a:prstGeom>
                    <a:ln>
                      <a:noFill/>
                    </a:ln>
                    <a:extLst>
                      <a:ext uri="{53640926-AAD7-44D8-BBD7-CCE9431645EC}">
                        <a14:shadowObscured xmlns:a14="http://schemas.microsoft.com/office/drawing/2010/main"/>
                      </a:ext>
                    </a:extLst>
                  </pic:spPr>
                </pic:pic>
              </a:graphicData>
            </a:graphic>
          </wp:inline>
        </w:drawing>
      </w:r>
      <w:r>
        <w:tab/>
      </w:r>
      <w:r w:rsidR="0089598A" w:rsidRPr="002927C0">
        <w:rPr>
          <w:noProof/>
        </w:rPr>
        <w:drawing>
          <wp:inline distT="0" distB="0" distL="0" distR="0" wp14:anchorId="6F4E7EF7" wp14:editId="504EF4CE">
            <wp:extent cx="2707088" cy="2030316"/>
            <wp:effectExtent l="19050" t="19050" r="17145" b="27305"/>
            <wp:docPr id="2083851485" name="Picture 5" descr="Condensing Un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ondensing Unit.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22107" cy="2041580"/>
                    </a:xfrm>
                    <a:prstGeom prst="rect">
                      <a:avLst/>
                    </a:prstGeom>
                    <a:noFill/>
                    <a:ln w="6350" cmpd="sng">
                      <a:solidFill>
                        <a:srgbClr val="F6F6F6"/>
                      </a:solidFill>
                      <a:miter lim="800000"/>
                      <a:headEnd/>
                      <a:tailEnd/>
                    </a:ln>
                    <a:effectLst/>
                  </pic:spPr>
                </pic:pic>
              </a:graphicData>
            </a:graphic>
          </wp:inline>
        </w:drawing>
      </w:r>
    </w:p>
    <w:p w14:paraId="6F5A94A1" w14:textId="77777777" w:rsidR="0089598A" w:rsidRDefault="0089598A" w:rsidP="006C2B4C"/>
    <w:p w14:paraId="34056934" w14:textId="20150108" w:rsidR="0089598A" w:rsidRDefault="0089598A" w:rsidP="006C2B4C">
      <w:r>
        <w:t xml:space="preserve">To access the condenser fan, remove </w:t>
      </w:r>
      <w:r w:rsidR="00C740A9">
        <w:t xml:space="preserve">the vented side </w:t>
      </w:r>
      <w:r w:rsidR="00A80377">
        <w:t xml:space="preserve">and rear </w:t>
      </w:r>
      <w:r w:rsidR="00C740A9">
        <w:t>cover panels on the unit’s mechanical section</w:t>
      </w:r>
      <w:r>
        <w:t>.</w:t>
      </w:r>
      <w:r w:rsidR="00A80377">
        <w:t xml:space="preserve">  If necessary, the chamber’s control box can be removed from the mechanical section.  Remove the machine screws securing the control box in place and slide the unit away from the mechanical section.  There is sufficient wiring to allow access to mechanical components from the front of the unit without the need to disconnect any wire looms.</w:t>
      </w:r>
      <w:r w:rsidR="0085670B">
        <w:t xml:space="preserve"> Special care should be taken through the disassembly, </w:t>
      </w:r>
      <w:r w:rsidR="00062D9C">
        <w:t>cleaning,</w:t>
      </w:r>
      <w:r w:rsidR="0085670B">
        <w:t xml:space="preserve"> and the reassembly process to not damage any wires.</w:t>
      </w:r>
    </w:p>
    <w:p w14:paraId="457C37B5" w14:textId="77777777" w:rsidR="0089598A" w:rsidRDefault="0089598A" w:rsidP="006C2B4C"/>
    <w:p w14:paraId="35E92410" w14:textId="782CCCF7" w:rsidR="0089598A" w:rsidRDefault="001373E1" w:rsidP="0089598A">
      <w:pPr>
        <w:jc w:val="center"/>
      </w:pPr>
      <w:r>
        <w:rPr>
          <w:noProof/>
        </w:rPr>
        <mc:AlternateContent>
          <mc:Choice Requires="wps">
            <w:drawing>
              <wp:anchor distT="0" distB="0" distL="114300" distR="114300" simplePos="0" relativeHeight="251738112" behindDoc="0" locked="0" layoutInCell="1" allowOverlap="1" wp14:anchorId="2E2471E1" wp14:editId="09307CA0">
                <wp:simplePos x="0" y="0"/>
                <wp:positionH relativeFrom="column">
                  <wp:posOffset>1419225</wp:posOffset>
                </wp:positionH>
                <wp:positionV relativeFrom="paragraph">
                  <wp:posOffset>284480</wp:posOffset>
                </wp:positionV>
                <wp:extent cx="181610" cy="189865"/>
                <wp:effectExtent l="0" t="0" r="27940" b="19685"/>
                <wp:wrapNone/>
                <wp:docPr id="798951746" name="Circle: Hollow 11"/>
                <wp:cNvGraphicFramePr/>
                <a:graphic xmlns:a="http://schemas.openxmlformats.org/drawingml/2006/main">
                  <a:graphicData uri="http://schemas.microsoft.com/office/word/2010/wordprocessingShape">
                    <wps:wsp>
                      <wps:cNvSpPr/>
                      <wps:spPr>
                        <a:xfrm>
                          <a:off x="0" y="0"/>
                          <a:ext cx="181610" cy="189865"/>
                        </a:xfrm>
                        <a:prstGeom prst="donut">
                          <a:avLst>
                            <a:gd name="adj" fmla="val 0"/>
                          </a:avLst>
                        </a:prstGeom>
                        <a:solidFill>
                          <a:srgbClr val="FF0000"/>
                        </a:solidFill>
                        <a:ln>
                          <a:solidFill>
                            <a:srgbClr val="FF0000"/>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313216"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Circle: Hollow 11" o:spid="_x0000_s1026" type="#_x0000_t23" style="position:absolute;margin-left:111.75pt;margin-top:22.4pt;width:14.3pt;height:14.9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" adj="0" fillcolor="red" strokecolor="red" strokeweight="2pt"/>
            </w:pict>
          </mc:Fallback>
        </mc:AlternateContent>
      </w:r>
      <w:r>
        <w:rPr>
          <w:noProof/>
        </w:rPr>
        <mc:AlternateContent>
          <mc:Choice Requires="wps">
            <w:drawing>
              <wp:anchor distT="0" distB="0" distL="114300" distR="114300" simplePos="0" relativeHeight="251742208" behindDoc="0" locked="0" layoutInCell="1" allowOverlap="1" wp14:anchorId="7F94ED47" wp14:editId="07C11CA6">
                <wp:simplePos x="0" y="0"/>
                <wp:positionH relativeFrom="column">
                  <wp:posOffset>4638347</wp:posOffset>
                </wp:positionH>
                <wp:positionV relativeFrom="paragraph">
                  <wp:posOffset>1729740</wp:posOffset>
                </wp:positionV>
                <wp:extent cx="181610" cy="189865"/>
                <wp:effectExtent l="0" t="0" r="27940" b="19685"/>
                <wp:wrapNone/>
                <wp:docPr id="2055748624" name="Circle: Hollow 11"/>
                <wp:cNvGraphicFramePr/>
                <a:graphic xmlns:a="http://schemas.openxmlformats.org/drawingml/2006/main">
                  <a:graphicData uri="http://schemas.microsoft.com/office/word/2010/wordprocessingShape">
                    <wps:wsp>
                      <wps:cNvSpPr/>
                      <wps:spPr>
                        <a:xfrm>
                          <a:off x="0" y="0"/>
                          <a:ext cx="181610" cy="189865"/>
                        </a:xfrm>
                        <a:prstGeom prst="donut">
                          <a:avLst>
                            <a:gd name="adj" fmla="val 0"/>
                          </a:avLst>
                        </a:prstGeom>
                        <a:solidFill>
                          <a:srgbClr val="FF0000"/>
                        </a:solidFill>
                        <a:ln>
                          <a:solidFill>
                            <a:srgbClr val="FF0000"/>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90B8CD" id="Circle: Hollow 11" o:spid="_x0000_s1026" type="#_x0000_t23" style="position:absolute;margin-left:365.2pt;margin-top:136.2pt;width:14.3pt;height:14.9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" adj="0" fillcolor="red" strokecolor="red" strokeweight="2pt"/>
            </w:pict>
          </mc:Fallback>
        </mc:AlternateContent>
      </w:r>
      <w:r>
        <w:rPr>
          <w:noProof/>
        </w:rPr>
        <mc:AlternateContent>
          <mc:Choice Requires="wps">
            <w:drawing>
              <wp:anchor distT="0" distB="0" distL="114300" distR="114300" simplePos="0" relativeHeight="251744256" behindDoc="0" locked="0" layoutInCell="1" allowOverlap="1" wp14:anchorId="7E26E585" wp14:editId="03320698">
                <wp:simplePos x="0" y="0"/>
                <wp:positionH relativeFrom="column">
                  <wp:posOffset>4663112</wp:posOffset>
                </wp:positionH>
                <wp:positionV relativeFrom="paragraph">
                  <wp:posOffset>229235</wp:posOffset>
                </wp:positionV>
                <wp:extent cx="181610" cy="189865"/>
                <wp:effectExtent l="0" t="0" r="27940" b="19685"/>
                <wp:wrapNone/>
                <wp:docPr id="180817421" name="Circle: Hollow 11"/>
                <wp:cNvGraphicFramePr/>
                <a:graphic xmlns:a="http://schemas.openxmlformats.org/drawingml/2006/main">
                  <a:graphicData uri="http://schemas.microsoft.com/office/word/2010/wordprocessingShape">
                    <wps:wsp>
                      <wps:cNvSpPr/>
                      <wps:spPr>
                        <a:xfrm>
                          <a:off x="0" y="0"/>
                          <a:ext cx="181610" cy="189865"/>
                        </a:xfrm>
                        <a:prstGeom prst="donut">
                          <a:avLst>
                            <a:gd name="adj" fmla="val 1217"/>
                          </a:avLst>
                        </a:prstGeom>
                        <a:solidFill>
                          <a:srgbClr val="FF0000"/>
                        </a:solidFill>
                        <a:ln>
                          <a:solidFill>
                            <a:srgbClr val="FF0000"/>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78B0A3" id="Circle: Hollow 11" o:spid="_x0000_s1026" type="#_x0000_t23" style="position:absolute;margin-left:367.15pt;margin-top:18.05pt;width:14.3pt;height:14.9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" adj="263" fillcolor="red" strokecolor="red" strokeweight="2pt"/>
            </w:pict>
          </mc:Fallback>
        </mc:AlternateContent>
      </w:r>
      <w:r>
        <w:rPr>
          <w:noProof/>
        </w:rPr>
        <mc:AlternateContent>
          <mc:Choice Requires="wps">
            <w:drawing>
              <wp:anchor distT="0" distB="0" distL="114300" distR="114300" simplePos="0" relativeHeight="251740160" behindDoc="0" locked="0" layoutInCell="1" allowOverlap="1" wp14:anchorId="2DC34039" wp14:editId="69C01FA1">
                <wp:simplePos x="0" y="0"/>
                <wp:positionH relativeFrom="column">
                  <wp:posOffset>1539240</wp:posOffset>
                </wp:positionH>
                <wp:positionV relativeFrom="paragraph">
                  <wp:posOffset>1843098</wp:posOffset>
                </wp:positionV>
                <wp:extent cx="181610" cy="189865"/>
                <wp:effectExtent l="0" t="0" r="27940" b="19685"/>
                <wp:wrapNone/>
                <wp:docPr id="291307476" name="Circle: Hollow 11"/>
                <wp:cNvGraphicFramePr/>
                <a:graphic xmlns:a="http://schemas.openxmlformats.org/drawingml/2006/main">
                  <a:graphicData uri="http://schemas.microsoft.com/office/word/2010/wordprocessingShape">
                    <wps:wsp>
                      <wps:cNvSpPr/>
                      <wps:spPr>
                        <a:xfrm>
                          <a:off x="0" y="0"/>
                          <a:ext cx="181610" cy="189865"/>
                        </a:xfrm>
                        <a:prstGeom prst="donut">
                          <a:avLst>
                            <a:gd name="adj" fmla="val 0"/>
                          </a:avLst>
                        </a:prstGeom>
                        <a:solidFill>
                          <a:srgbClr val="FF0000"/>
                        </a:solidFill>
                        <a:ln>
                          <a:solidFill>
                            <a:srgbClr val="FF0000"/>
                          </a:solidFill>
                        </a:ln>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A64D67" id="Circle: Hollow 11" o:spid="_x0000_s1026" type="#_x0000_t23" style="position:absolute;margin-left:121.2pt;margin-top:145.15pt;width:14.3pt;height:14.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" adj="0" fillcolor="red" strokecolor="red" strokeweight="2pt"/>
            </w:pict>
          </mc:Fallback>
        </mc:AlternateContent>
      </w:r>
      <w:r w:rsidR="00632877">
        <w:rPr>
          <w:noProof/>
        </w:rPr>
        <w:drawing>
          <wp:inline distT="0" distB="0" distL="0" distR="0" wp14:anchorId="4072BC6B" wp14:editId="78205E69">
            <wp:extent cx="2202022" cy="2321781"/>
            <wp:effectExtent l="0" t="0" r="8255" b="2540"/>
            <wp:docPr id="2039936525" name="Picture 8" descr="A close-up of a white box with wi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936525" name="Picture 8" descr="A close-up of a white box with wires&#10;&#10;Description automatically generated"/>
                    <pic:cNvPicPr/>
                  </pic:nvPicPr>
                  <pic:blipFill rotWithShape="1">
                    <a:blip r:embed="rId39" cstate="print">
                      <a:extLst>
                        <a:ext uri="{28A0092B-C50C-407E-A947-70E740481C1C}">
                          <a14:useLocalDpi xmlns:a14="http://schemas.microsoft.com/office/drawing/2010/main" val="0"/>
                        </a:ext>
                      </a:extLst>
                    </a:blip>
                    <a:srcRect t="8665" b="12256"/>
                    <a:stretch/>
                  </pic:blipFill>
                  <pic:spPr bwMode="auto">
                    <a:xfrm>
                      <a:off x="0" y="0"/>
                      <a:ext cx="2214001" cy="2334412"/>
                    </a:xfrm>
                    <a:prstGeom prst="rect">
                      <a:avLst/>
                    </a:prstGeom>
                    <a:ln>
                      <a:noFill/>
                    </a:ln>
                    <a:extLst>
                      <a:ext uri="{53640926-AAD7-44D8-BBD7-CCE9431645EC}">
                        <a14:shadowObscured xmlns:a14="http://schemas.microsoft.com/office/drawing/2010/main"/>
                      </a:ext>
                    </a:extLst>
                  </pic:spPr>
                </pic:pic>
              </a:graphicData>
            </a:graphic>
          </wp:inline>
        </w:drawing>
      </w:r>
      <w:r w:rsidR="00632877">
        <w:tab/>
      </w:r>
      <w:r w:rsidR="00632877">
        <w:tab/>
      </w:r>
      <w:r w:rsidR="00632877">
        <w:rPr>
          <w:noProof/>
        </w:rPr>
        <w:drawing>
          <wp:inline distT="0" distB="0" distL="0" distR="0" wp14:anchorId="24C7BCDB" wp14:editId="186F125E">
            <wp:extent cx="1661822" cy="2321166"/>
            <wp:effectExtent l="0" t="0" r="0" b="3175"/>
            <wp:docPr id="1664052227" name="Picture 9" descr="A white box with black wi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052227" name="Picture 9" descr="A white box with black wires&#10;&#10;Description automatically generated with medium confidence"/>
                    <pic:cNvPicPr/>
                  </pic:nvPicPr>
                  <pic:blipFill rotWithShape="1">
                    <a:blip r:embed="rId40" cstate="print">
                      <a:extLst>
                        <a:ext uri="{28A0092B-C50C-407E-A947-70E740481C1C}">
                          <a14:useLocalDpi xmlns:a14="http://schemas.microsoft.com/office/drawing/2010/main" val="0"/>
                        </a:ext>
                      </a:extLst>
                    </a:blip>
                    <a:srcRect t="20892" r="25899" b="1481"/>
                    <a:stretch/>
                  </pic:blipFill>
                  <pic:spPr bwMode="auto">
                    <a:xfrm>
                      <a:off x="0" y="0"/>
                      <a:ext cx="1677777" cy="2343451"/>
                    </a:xfrm>
                    <a:prstGeom prst="rect">
                      <a:avLst/>
                    </a:prstGeom>
                    <a:ln>
                      <a:noFill/>
                    </a:ln>
                    <a:extLst>
                      <a:ext uri="{53640926-AAD7-44D8-BBD7-CCE9431645EC}">
                        <a14:shadowObscured xmlns:a14="http://schemas.microsoft.com/office/drawing/2010/main"/>
                      </a:ext>
                    </a:extLst>
                  </pic:spPr>
                </pic:pic>
              </a:graphicData>
            </a:graphic>
          </wp:inline>
        </w:drawing>
      </w:r>
    </w:p>
    <w:p w14:paraId="6F333A87" w14:textId="480CE8A4" w:rsidR="0098109B" w:rsidRDefault="00632877" w:rsidP="0098109B">
      <w:pPr>
        <w:jc w:val="center"/>
      </w:pPr>
      <w:r>
        <w:t>(Remove inner machine screws and top hinge screws for control box removal)</w:t>
      </w:r>
    </w:p>
    <w:p w14:paraId="2245D13F" w14:textId="77777777" w:rsidR="00655D36" w:rsidRDefault="00655D36" w:rsidP="0098109B">
      <w:pPr>
        <w:jc w:val="center"/>
        <w:rPr>
          <w:b/>
        </w:rPr>
      </w:pPr>
    </w:p>
    <w:p w14:paraId="1B0CA610" w14:textId="349C6749" w:rsidR="0089598A" w:rsidRDefault="0089598A" w:rsidP="00FB4DAF">
      <w:pPr>
        <w:pStyle w:val="Heading3"/>
      </w:pPr>
      <w:bookmarkStart w:id="48" w:name="_Toc208212650"/>
      <w:r>
        <w:t>Clean the Evaporator</w:t>
      </w:r>
      <w:bookmarkEnd w:id="48"/>
    </w:p>
    <w:p w14:paraId="181888F7" w14:textId="77777777" w:rsidR="0089598A" w:rsidRDefault="0089598A" w:rsidP="0089598A"/>
    <w:p w14:paraId="6BE3AFCB" w14:textId="3F6BC13D" w:rsidR="0089598A" w:rsidRDefault="00B81DD3" w:rsidP="0089598A">
      <w:r>
        <w:t>The following</w:t>
      </w:r>
      <w:r w:rsidR="00257C9D">
        <w:t xml:space="preserve"> steps and </w:t>
      </w:r>
      <w:r>
        <w:t xml:space="preserve">images are for reference </w:t>
      </w:r>
      <w:r w:rsidR="00865ACA">
        <w:t xml:space="preserve">on how to remove the evaporator cover to access the evaporator coil and air circulation fans </w:t>
      </w:r>
      <w:r w:rsidR="00782F57">
        <w:t xml:space="preserve">located </w:t>
      </w:r>
      <w:r w:rsidR="00865ACA">
        <w:t>in the cover for cleaning</w:t>
      </w:r>
      <w:r>
        <w:t>.</w:t>
      </w:r>
      <w:r>
        <w:tab/>
      </w:r>
    </w:p>
    <w:p w14:paraId="2EF65F50" w14:textId="77777777" w:rsidR="00745C60" w:rsidRDefault="00745C60" w:rsidP="0089598A"/>
    <w:p w14:paraId="39B6E641" w14:textId="0537C5F8" w:rsidR="00FB4DAF" w:rsidRDefault="00745C60" w:rsidP="0089598A">
      <w:r>
        <w:lastRenderedPageBreak/>
        <w:t xml:space="preserve">                 </w:t>
      </w:r>
      <w:r w:rsidR="00782F57">
        <w:t xml:space="preserve">    </w:t>
      </w:r>
      <w:r>
        <w:t xml:space="preserve">     </w:t>
      </w:r>
      <w:r>
        <w:rPr>
          <w:noProof/>
        </w:rPr>
        <w:drawing>
          <wp:inline distT="0" distB="0" distL="0" distR="0" wp14:anchorId="2F953FDE" wp14:editId="1DDF9090">
            <wp:extent cx="1286225" cy="4110625"/>
            <wp:effectExtent l="0" t="2540" r="6985" b="6985"/>
            <wp:docPr id="1279243440" name="Picture 13"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243440" name="Picture 13" descr="A close-up of a machine&#10;&#10;Description automatically generated"/>
                    <pic:cNvPicPr/>
                  </pic:nvPicPr>
                  <pic:blipFill rotWithShape="1">
                    <a:blip r:embed="rId41" cstate="print">
                      <a:extLst>
                        <a:ext uri="{28A0092B-C50C-407E-A947-70E740481C1C}">
                          <a14:useLocalDpi xmlns:a14="http://schemas.microsoft.com/office/drawing/2010/main" val="0"/>
                        </a:ext>
                      </a:extLst>
                    </a:blip>
                    <a:srcRect l="16198" t="3082" r="61058"/>
                    <a:stretch/>
                  </pic:blipFill>
                  <pic:spPr bwMode="auto">
                    <a:xfrm rot="5400000">
                      <a:off x="0" y="0"/>
                      <a:ext cx="1315130" cy="4203002"/>
                    </a:xfrm>
                    <a:prstGeom prst="rect">
                      <a:avLst/>
                    </a:prstGeom>
                    <a:ln>
                      <a:noFill/>
                    </a:ln>
                    <a:extLst>
                      <a:ext uri="{53640926-AAD7-44D8-BBD7-CCE9431645EC}">
                        <a14:shadowObscured xmlns:a14="http://schemas.microsoft.com/office/drawing/2010/main"/>
                      </a:ext>
                    </a:extLst>
                  </pic:spPr>
                </pic:pic>
              </a:graphicData>
            </a:graphic>
          </wp:inline>
        </w:drawing>
      </w:r>
    </w:p>
    <w:p w14:paraId="24863A1F" w14:textId="77777777" w:rsidR="00745C60" w:rsidRDefault="00745C60" w:rsidP="0089598A"/>
    <w:p w14:paraId="104FE595" w14:textId="38B96E90" w:rsidR="00865ACA" w:rsidRDefault="008F6E1B" w:rsidP="00FB4DAF">
      <w:pPr>
        <w:pStyle w:val="ListParagraph"/>
        <w:numPr>
          <w:ilvl w:val="0"/>
          <w:numId w:val="16"/>
        </w:numPr>
        <w:rPr>
          <w:rFonts w:ascii="Aptos" w:hAnsi="Aptos"/>
          <w:sz w:val="24"/>
          <w:szCs w:val="24"/>
        </w:rPr>
      </w:pPr>
      <w:r>
        <w:rPr>
          <w:rFonts w:ascii="Aptos" w:hAnsi="Aptos"/>
          <w:sz w:val="24"/>
          <w:szCs w:val="24"/>
        </w:rPr>
        <w:t>Verify that the chamber power is off</w:t>
      </w:r>
      <w:r w:rsidR="007E069D">
        <w:rPr>
          <w:rFonts w:ascii="Aptos" w:hAnsi="Aptos"/>
          <w:sz w:val="24"/>
          <w:szCs w:val="24"/>
        </w:rPr>
        <w:t xml:space="preserve"> prior </w:t>
      </w:r>
      <w:r w:rsidR="00316187">
        <w:rPr>
          <w:rFonts w:ascii="Aptos" w:hAnsi="Aptos"/>
          <w:sz w:val="24"/>
          <w:szCs w:val="24"/>
        </w:rPr>
        <w:t xml:space="preserve">to </w:t>
      </w:r>
      <w:r w:rsidR="003815EF">
        <w:rPr>
          <w:rFonts w:ascii="Aptos" w:hAnsi="Aptos"/>
          <w:sz w:val="24"/>
          <w:szCs w:val="24"/>
        </w:rPr>
        <w:t>cleaning the evaporator components</w:t>
      </w:r>
    </w:p>
    <w:p w14:paraId="177F73E2" w14:textId="06A8AF0B" w:rsidR="00A80377" w:rsidRDefault="00A80377" w:rsidP="00FB4DAF">
      <w:pPr>
        <w:pStyle w:val="ListParagraph"/>
        <w:numPr>
          <w:ilvl w:val="0"/>
          <w:numId w:val="16"/>
        </w:numPr>
        <w:rPr>
          <w:rFonts w:ascii="Aptos" w:hAnsi="Aptos"/>
          <w:sz w:val="24"/>
          <w:szCs w:val="24"/>
        </w:rPr>
      </w:pPr>
      <w:r>
        <w:rPr>
          <w:rFonts w:ascii="Aptos" w:hAnsi="Aptos"/>
          <w:sz w:val="24"/>
          <w:szCs w:val="24"/>
        </w:rPr>
        <w:t>Unplug any lights or auxiliary equipment plugged into the chamber’s receptacle panel</w:t>
      </w:r>
      <w:r w:rsidR="0085670B">
        <w:rPr>
          <w:rFonts w:ascii="Aptos" w:hAnsi="Aptos"/>
          <w:sz w:val="24"/>
          <w:szCs w:val="24"/>
        </w:rPr>
        <w:t xml:space="preserve"> that will prevent access to the evaporator </w:t>
      </w:r>
    </w:p>
    <w:p w14:paraId="1947966B" w14:textId="77777777" w:rsidR="003A2417" w:rsidRDefault="003A2417" w:rsidP="003A2417">
      <w:pPr>
        <w:pStyle w:val="ListParagraph"/>
        <w:numPr>
          <w:ilvl w:val="0"/>
          <w:numId w:val="16"/>
        </w:numPr>
        <w:rPr>
          <w:rFonts w:ascii="Aptos" w:hAnsi="Aptos"/>
          <w:sz w:val="24"/>
          <w:szCs w:val="24"/>
        </w:rPr>
      </w:pPr>
      <w:r>
        <w:rPr>
          <w:rFonts w:ascii="Aptos" w:hAnsi="Aptos"/>
          <w:sz w:val="24"/>
          <w:szCs w:val="24"/>
        </w:rPr>
        <w:t>Remove lamp banks and shelving that may interfere with removing the cover. Pilaster clips can often be left in place</w:t>
      </w:r>
    </w:p>
    <w:p w14:paraId="6C3687A0" w14:textId="4A88EE18" w:rsidR="000371CA" w:rsidRDefault="00FB4DAF" w:rsidP="00BD359E">
      <w:pPr>
        <w:pStyle w:val="ListParagraph"/>
        <w:numPr>
          <w:ilvl w:val="0"/>
          <w:numId w:val="16"/>
        </w:numPr>
        <w:rPr>
          <w:rFonts w:ascii="Aptos" w:hAnsi="Aptos"/>
          <w:sz w:val="24"/>
          <w:szCs w:val="24"/>
        </w:rPr>
      </w:pPr>
      <w:r w:rsidRPr="000371CA">
        <w:rPr>
          <w:rFonts w:ascii="Aptos" w:hAnsi="Aptos"/>
          <w:sz w:val="24"/>
          <w:szCs w:val="24"/>
        </w:rPr>
        <w:t xml:space="preserve">Remove the </w:t>
      </w:r>
      <w:r w:rsidR="000371CA">
        <w:rPr>
          <w:rFonts w:ascii="Aptos" w:hAnsi="Aptos"/>
          <w:sz w:val="24"/>
          <w:szCs w:val="24"/>
        </w:rPr>
        <w:t>two</w:t>
      </w:r>
      <w:r w:rsidR="000371CA" w:rsidRPr="000371CA">
        <w:rPr>
          <w:rFonts w:ascii="Aptos" w:hAnsi="Aptos"/>
          <w:sz w:val="24"/>
          <w:szCs w:val="24"/>
        </w:rPr>
        <w:t xml:space="preserve"> outside </w:t>
      </w:r>
      <w:r w:rsidRPr="000371CA">
        <w:rPr>
          <w:rFonts w:ascii="Aptos" w:hAnsi="Aptos"/>
          <w:sz w:val="24"/>
          <w:szCs w:val="24"/>
        </w:rPr>
        <w:t xml:space="preserve">sheet metal screws </w:t>
      </w:r>
      <w:r w:rsidR="000371CA">
        <w:rPr>
          <w:rFonts w:ascii="Aptos" w:hAnsi="Aptos"/>
          <w:sz w:val="24"/>
          <w:szCs w:val="24"/>
        </w:rPr>
        <w:t xml:space="preserve">on the left </w:t>
      </w:r>
      <w:r w:rsidRPr="000371CA">
        <w:rPr>
          <w:rFonts w:ascii="Aptos" w:hAnsi="Aptos"/>
          <w:sz w:val="24"/>
          <w:szCs w:val="24"/>
        </w:rPr>
        <w:t>that secure the evaporator cover</w:t>
      </w:r>
      <w:r w:rsidR="0085670B">
        <w:rPr>
          <w:rFonts w:ascii="Aptos" w:hAnsi="Aptos"/>
          <w:sz w:val="24"/>
          <w:szCs w:val="24"/>
        </w:rPr>
        <w:t xml:space="preserve"> to its housing and gently let it hang </w:t>
      </w:r>
      <w:r w:rsidR="002A1894">
        <w:rPr>
          <w:rFonts w:ascii="Aptos" w:hAnsi="Aptos"/>
          <w:sz w:val="24"/>
          <w:szCs w:val="24"/>
        </w:rPr>
        <w:t xml:space="preserve">to </w:t>
      </w:r>
      <w:proofErr w:type="gramStart"/>
      <w:r w:rsidR="0085670B">
        <w:rPr>
          <w:rFonts w:ascii="Aptos" w:hAnsi="Aptos"/>
          <w:sz w:val="24"/>
          <w:szCs w:val="24"/>
        </w:rPr>
        <w:t>access to</w:t>
      </w:r>
      <w:proofErr w:type="gramEnd"/>
      <w:r w:rsidR="0085670B">
        <w:rPr>
          <w:rFonts w:ascii="Aptos" w:hAnsi="Aptos"/>
          <w:sz w:val="24"/>
          <w:szCs w:val="24"/>
        </w:rPr>
        <w:t xml:space="preserve"> the fan wiring</w:t>
      </w:r>
    </w:p>
    <w:p w14:paraId="2273F220" w14:textId="77777777" w:rsidR="00745C60" w:rsidRDefault="00745C60" w:rsidP="00745C60">
      <w:pPr>
        <w:pStyle w:val="ListParagraph"/>
        <w:rPr>
          <w:rFonts w:ascii="Aptos" w:hAnsi="Aptos"/>
          <w:sz w:val="24"/>
          <w:szCs w:val="24"/>
        </w:rPr>
      </w:pPr>
    </w:p>
    <w:p w14:paraId="713BD14A" w14:textId="1540FDDA" w:rsidR="00745C60" w:rsidRDefault="00745C60" w:rsidP="00745C60">
      <w:pPr>
        <w:rPr>
          <w:szCs w:val="24"/>
        </w:rPr>
      </w:pPr>
      <w:r>
        <w:rPr>
          <w:szCs w:val="24"/>
        </w:rPr>
        <w:tab/>
      </w:r>
      <w:r>
        <w:rPr>
          <w:szCs w:val="24"/>
        </w:rPr>
        <w:tab/>
      </w:r>
      <w:r>
        <w:rPr>
          <w:noProof/>
        </w:rPr>
        <w:drawing>
          <wp:inline distT="0" distB="0" distL="0" distR="0" wp14:anchorId="7ABC4BED" wp14:editId="1F9A80AA">
            <wp:extent cx="1705437" cy="3866663"/>
            <wp:effectExtent l="5080" t="0" r="0" b="0"/>
            <wp:docPr id="717326308" name="Picture 10" descr="A metal box with wi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326308" name="Picture 10" descr="A metal box with wires&#10;&#10;Description automatically generated with medium confidence"/>
                    <pic:cNvPicPr/>
                  </pic:nvPicPr>
                  <pic:blipFill rotWithShape="1">
                    <a:blip r:embed="rId42" cstate="print">
                      <a:extLst>
                        <a:ext uri="{28A0092B-C50C-407E-A947-70E740481C1C}">
                          <a14:useLocalDpi xmlns:a14="http://schemas.microsoft.com/office/drawing/2010/main" val="0"/>
                        </a:ext>
                      </a:extLst>
                    </a:blip>
                    <a:srcRect l="24406" t="1373" r="46667" b="11181"/>
                    <a:stretch/>
                  </pic:blipFill>
                  <pic:spPr bwMode="auto">
                    <a:xfrm rot="5400000">
                      <a:off x="0" y="0"/>
                      <a:ext cx="1728246" cy="3918377"/>
                    </a:xfrm>
                    <a:prstGeom prst="rect">
                      <a:avLst/>
                    </a:prstGeom>
                    <a:ln>
                      <a:noFill/>
                    </a:ln>
                    <a:extLst>
                      <a:ext uri="{53640926-AAD7-44D8-BBD7-CCE9431645EC}">
                        <a14:shadowObscured xmlns:a14="http://schemas.microsoft.com/office/drawing/2010/main"/>
                      </a:ext>
                    </a:extLst>
                  </pic:spPr>
                </pic:pic>
              </a:graphicData>
            </a:graphic>
          </wp:inline>
        </w:drawing>
      </w:r>
    </w:p>
    <w:p w14:paraId="39537A21" w14:textId="77777777" w:rsidR="00745C60" w:rsidRPr="00745C60" w:rsidRDefault="00745C60" w:rsidP="00745C60">
      <w:pPr>
        <w:rPr>
          <w:szCs w:val="24"/>
        </w:rPr>
      </w:pPr>
    </w:p>
    <w:p w14:paraId="59E6DB4E" w14:textId="2D7065C5" w:rsidR="006E710C" w:rsidRDefault="006E710C" w:rsidP="00BD359E">
      <w:pPr>
        <w:pStyle w:val="ListParagraph"/>
        <w:numPr>
          <w:ilvl w:val="0"/>
          <w:numId w:val="16"/>
        </w:numPr>
        <w:rPr>
          <w:rFonts w:ascii="Aptos" w:hAnsi="Aptos"/>
          <w:sz w:val="24"/>
          <w:szCs w:val="24"/>
        </w:rPr>
      </w:pPr>
      <w:r>
        <w:rPr>
          <w:rFonts w:ascii="Aptos" w:hAnsi="Aptos"/>
          <w:sz w:val="24"/>
          <w:szCs w:val="24"/>
        </w:rPr>
        <w:t>Slide the clip with the ground (green) wire off the frame and unwrap it from around the other wires</w:t>
      </w:r>
    </w:p>
    <w:p w14:paraId="12D32FB8" w14:textId="77777777" w:rsidR="00782F57" w:rsidRDefault="00782F57" w:rsidP="00782F57">
      <w:pPr>
        <w:pStyle w:val="ListParagraph"/>
        <w:rPr>
          <w:rFonts w:ascii="Aptos" w:hAnsi="Aptos"/>
          <w:sz w:val="24"/>
          <w:szCs w:val="24"/>
        </w:rPr>
      </w:pPr>
    </w:p>
    <w:p w14:paraId="3EEDFDBF" w14:textId="33ED5F42" w:rsidR="00782F57" w:rsidRDefault="00782F57" w:rsidP="00782F57">
      <w:pPr>
        <w:rPr>
          <w:szCs w:val="24"/>
        </w:rPr>
      </w:pPr>
      <w:r>
        <w:rPr>
          <w:szCs w:val="24"/>
        </w:rPr>
        <w:tab/>
      </w:r>
      <w:r>
        <w:rPr>
          <w:szCs w:val="24"/>
        </w:rPr>
        <w:tab/>
      </w:r>
      <w:r>
        <w:rPr>
          <w:noProof/>
        </w:rPr>
        <w:drawing>
          <wp:inline distT="0" distB="0" distL="0" distR="0" wp14:anchorId="4463111D" wp14:editId="37ADB402">
            <wp:extent cx="1558259" cy="3829300"/>
            <wp:effectExtent l="7303" t="0" r="0" b="0"/>
            <wp:docPr id="1861716726" name="Picture 10"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716726" name="Picture 10" descr="A close-up of a machine&#10;&#10;Description automatically generated"/>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30316" t="5226" r="42229" b="4843"/>
                    <a:stretch/>
                  </pic:blipFill>
                  <pic:spPr bwMode="auto">
                    <a:xfrm rot="5400000">
                      <a:off x="0" y="0"/>
                      <a:ext cx="1586092" cy="3897697"/>
                    </a:xfrm>
                    <a:prstGeom prst="rect">
                      <a:avLst/>
                    </a:prstGeom>
                    <a:noFill/>
                    <a:ln>
                      <a:noFill/>
                    </a:ln>
                    <a:extLst>
                      <a:ext uri="{53640926-AAD7-44D8-BBD7-CCE9431645EC}">
                        <a14:shadowObscured xmlns:a14="http://schemas.microsoft.com/office/drawing/2010/main"/>
                      </a:ext>
                    </a:extLst>
                  </pic:spPr>
                </pic:pic>
              </a:graphicData>
            </a:graphic>
          </wp:inline>
        </w:drawing>
      </w:r>
    </w:p>
    <w:p w14:paraId="211CF19F" w14:textId="77777777" w:rsidR="00655D36" w:rsidRDefault="00655D36" w:rsidP="00782F57">
      <w:pPr>
        <w:rPr>
          <w:szCs w:val="24"/>
        </w:rPr>
      </w:pPr>
    </w:p>
    <w:p w14:paraId="5DD72D46" w14:textId="37D528AA" w:rsidR="0068183D" w:rsidRDefault="006E710C" w:rsidP="0068183D">
      <w:pPr>
        <w:pStyle w:val="ListParagraph"/>
        <w:numPr>
          <w:ilvl w:val="0"/>
          <w:numId w:val="16"/>
        </w:numPr>
        <w:rPr>
          <w:rFonts w:ascii="Aptos" w:hAnsi="Aptos"/>
          <w:sz w:val="24"/>
          <w:szCs w:val="24"/>
        </w:rPr>
      </w:pPr>
      <w:bookmarkStart w:id="49" w:name="_Hlk185833872"/>
      <w:r>
        <w:rPr>
          <w:rFonts w:ascii="Aptos" w:hAnsi="Aptos"/>
          <w:sz w:val="24"/>
          <w:szCs w:val="24"/>
        </w:rPr>
        <w:t>Disconnect the neutral (white) wire from the ribbed wire that runs to the fans</w:t>
      </w:r>
      <w:r w:rsidR="0068183D">
        <w:rPr>
          <w:rFonts w:ascii="Aptos" w:hAnsi="Aptos"/>
          <w:sz w:val="24"/>
          <w:szCs w:val="24"/>
        </w:rPr>
        <w:t xml:space="preserve"> and the positive (black) wire from the smooth wire that also runs to the fans</w:t>
      </w:r>
    </w:p>
    <w:p w14:paraId="446E6E58" w14:textId="0803B4ED" w:rsidR="006E710C" w:rsidRDefault="0068183D" w:rsidP="0068183D">
      <w:pPr>
        <w:pStyle w:val="ListParagraph"/>
        <w:rPr>
          <w:rFonts w:ascii="Aptos" w:hAnsi="Aptos"/>
          <w:sz w:val="24"/>
          <w:szCs w:val="24"/>
        </w:rPr>
      </w:pPr>
      <w:r>
        <w:rPr>
          <w:rFonts w:ascii="Aptos" w:hAnsi="Aptos"/>
          <w:sz w:val="24"/>
          <w:szCs w:val="24"/>
        </w:rPr>
        <w:lastRenderedPageBreak/>
        <w:t xml:space="preserve">Note: </w:t>
      </w:r>
      <w:r w:rsidR="002029E3">
        <w:rPr>
          <w:rFonts w:ascii="Aptos" w:hAnsi="Aptos"/>
          <w:sz w:val="24"/>
          <w:szCs w:val="24"/>
        </w:rPr>
        <w:t>C</w:t>
      </w:r>
      <w:r>
        <w:rPr>
          <w:rFonts w:ascii="Aptos" w:hAnsi="Aptos"/>
          <w:sz w:val="24"/>
          <w:szCs w:val="24"/>
        </w:rPr>
        <w:t xml:space="preserve">hambers </w:t>
      </w:r>
      <w:r w:rsidR="002029E3">
        <w:rPr>
          <w:rFonts w:ascii="Aptos" w:hAnsi="Aptos"/>
          <w:sz w:val="24"/>
          <w:szCs w:val="24"/>
        </w:rPr>
        <w:t>with electrical requirements other than 115/1/60 may</w:t>
      </w:r>
      <w:r>
        <w:rPr>
          <w:rFonts w:ascii="Aptos" w:hAnsi="Aptos"/>
          <w:sz w:val="24"/>
          <w:szCs w:val="24"/>
        </w:rPr>
        <w:t xml:space="preserve"> have two black wires and no white. In this case the wires should be marked</w:t>
      </w:r>
      <w:r w:rsidR="00DC5B2D">
        <w:rPr>
          <w:rFonts w:ascii="Aptos" w:hAnsi="Aptos"/>
          <w:sz w:val="24"/>
          <w:szCs w:val="24"/>
        </w:rPr>
        <w:t xml:space="preserve"> before disconnecting</w:t>
      </w:r>
    </w:p>
    <w:p w14:paraId="746D01AE" w14:textId="41A95FD6" w:rsidR="00660320" w:rsidRDefault="000371CA" w:rsidP="00BD359E">
      <w:pPr>
        <w:pStyle w:val="ListParagraph"/>
        <w:numPr>
          <w:ilvl w:val="0"/>
          <w:numId w:val="16"/>
        </w:numPr>
        <w:rPr>
          <w:rFonts w:ascii="Aptos" w:hAnsi="Aptos"/>
          <w:sz w:val="24"/>
          <w:szCs w:val="24"/>
        </w:rPr>
      </w:pPr>
      <w:r>
        <w:rPr>
          <w:rFonts w:ascii="Aptos" w:hAnsi="Aptos"/>
          <w:sz w:val="24"/>
          <w:szCs w:val="24"/>
        </w:rPr>
        <w:t>Remove the other two screws holding the cover in place and set the cover</w:t>
      </w:r>
      <w:r w:rsidR="00B81DD3">
        <w:rPr>
          <w:rFonts w:ascii="Aptos" w:hAnsi="Aptos"/>
          <w:sz w:val="24"/>
          <w:szCs w:val="24"/>
        </w:rPr>
        <w:t xml:space="preserve"> with fans</w:t>
      </w:r>
      <w:r>
        <w:rPr>
          <w:rFonts w:ascii="Aptos" w:hAnsi="Aptos"/>
          <w:sz w:val="24"/>
          <w:szCs w:val="24"/>
        </w:rPr>
        <w:t xml:space="preserve"> and screws to the side </w:t>
      </w:r>
    </w:p>
    <w:bookmarkEnd w:id="49"/>
    <w:p w14:paraId="72E688DE" w14:textId="77777777" w:rsidR="00782F57" w:rsidRDefault="00782F57" w:rsidP="00782F57">
      <w:pPr>
        <w:pStyle w:val="ListParagraph"/>
        <w:rPr>
          <w:rFonts w:ascii="Aptos" w:hAnsi="Aptos"/>
          <w:sz w:val="24"/>
          <w:szCs w:val="24"/>
        </w:rPr>
      </w:pPr>
    </w:p>
    <w:p w14:paraId="46DFB6E7" w14:textId="407C8EE2" w:rsidR="00782F57" w:rsidRDefault="00782F57" w:rsidP="00782F57">
      <w:pPr>
        <w:rPr>
          <w:szCs w:val="24"/>
        </w:rPr>
      </w:pPr>
      <w:r>
        <w:rPr>
          <w:szCs w:val="24"/>
        </w:rPr>
        <w:tab/>
      </w:r>
      <w:r>
        <w:rPr>
          <w:szCs w:val="24"/>
        </w:rPr>
        <w:tab/>
      </w:r>
      <w:r>
        <w:rPr>
          <w:noProof/>
        </w:rPr>
        <w:drawing>
          <wp:inline distT="0" distB="0" distL="0" distR="0" wp14:anchorId="2BDA7517" wp14:editId="6909CA95">
            <wp:extent cx="1193202" cy="3834266"/>
            <wp:effectExtent l="0" t="6032" r="952" b="953"/>
            <wp:docPr id="166631565" name="Picture 11" descr="A person holding a too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31565" name="Picture 11" descr="A person holding a tool&#10;&#10;Description automatically generated"/>
                    <pic:cNvPicPr/>
                  </pic:nvPicPr>
                  <pic:blipFill rotWithShape="1">
                    <a:blip r:embed="rId44" cstate="print">
                      <a:extLst>
                        <a:ext uri="{28A0092B-C50C-407E-A947-70E740481C1C}">
                          <a14:useLocalDpi xmlns:a14="http://schemas.microsoft.com/office/drawing/2010/main" val="0"/>
                        </a:ext>
                      </a:extLst>
                    </a:blip>
                    <a:srcRect l="25753" t="1559" r="51683" b="1762"/>
                    <a:stretch/>
                  </pic:blipFill>
                  <pic:spPr bwMode="auto">
                    <a:xfrm rot="5400000">
                      <a:off x="0" y="0"/>
                      <a:ext cx="1224957" cy="3936308"/>
                    </a:xfrm>
                    <a:prstGeom prst="rect">
                      <a:avLst/>
                    </a:prstGeom>
                    <a:ln>
                      <a:noFill/>
                    </a:ln>
                    <a:extLst>
                      <a:ext uri="{53640926-AAD7-44D8-BBD7-CCE9431645EC}">
                        <a14:shadowObscured xmlns:a14="http://schemas.microsoft.com/office/drawing/2010/main"/>
                      </a:ext>
                    </a:extLst>
                  </pic:spPr>
                </pic:pic>
              </a:graphicData>
            </a:graphic>
          </wp:inline>
        </w:drawing>
      </w:r>
    </w:p>
    <w:p w14:paraId="6AE004CD" w14:textId="77777777" w:rsidR="00782F57" w:rsidRPr="00782F57" w:rsidRDefault="00782F57" w:rsidP="00782F57">
      <w:pPr>
        <w:rPr>
          <w:szCs w:val="24"/>
        </w:rPr>
      </w:pPr>
    </w:p>
    <w:p w14:paraId="74F365E3" w14:textId="77777777" w:rsidR="000371CA" w:rsidRPr="000371CA" w:rsidRDefault="000371CA" w:rsidP="000371CA">
      <w:pPr>
        <w:pStyle w:val="ListParagraph"/>
        <w:numPr>
          <w:ilvl w:val="0"/>
          <w:numId w:val="16"/>
        </w:numPr>
        <w:rPr>
          <w:rFonts w:ascii="Aptos" w:hAnsi="Aptos"/>
          <w:sz w:val="24"/>
          <w:szCs w:val="24"/>
        </w:rPr>
      </w:pPr>
      <w:bookmarkStart w:id="50" w:name="_Hlk185833896"/>
      <w:r w:rsidRPr="000371CA">
        <w:rPr>
          <w:rFonts w:ascii="Aptos" w:hAnsi="Aptos"/>
          <w:sz w:val="24"/>
          <w:szCs w:val="24"/>
        </w:rPr>
        <w:t>Clean the evaporator coil by dislodging dirt and debris via soft brush, compressed air or vacuum, and inspect the condensate drain line for any cracks, wear or blockages.</w:t>
      </w:r>
    </w:p>
    <w:p w14:paraId="471ED440" w14:textId="4ADD7497" w:rsidR="000371CA" w:rsidRDefault="000371CA" w:rsidP="000371CA">
      <w:pPr>
        <w:pStyle w:val="ListParagraph"/>
        <w:numPr>
          <w:ilvl w:val="0"/>
          <w:numId w:val="16"/>
        </w:numPr>
        <w:rPr>
          <w:rFonts w:ascii="Aptos" w:hAnsi="Aptos"/>
          <w:sz w:val="24"/>
          <w:szCs w:val="24"/>
        </w:rPr>
      </w:pPr>
      <w:r w:rsidRPr="000371CA">
        <w:rPr>
          <w:rFonts w:ascii="Aptos" w:hAnsi="Aptos"/>
          <w:sz w:val="24"/>
          <w:szCs w:val="24"/>
        </w:rPr>
        <w:t>Remove dust and debris from the evaporator fans and wipe any dirt or residue from inside the evaporator cover and housing</w:t>
      </w:r>
    </w:p>
    <w:p w14:paraId="1923A4DD" w14:textId="0DA7BDD7" w:rsidR="005978C1" w:rsidRPr="00655D36" w:rsidRDefault="00A57CC1" w:rsidP="00655D36">
      <w:pPr>
        <w:pStyle w:val="ListParagraph"/>
        <w:numPr>
          <w:ilvl w:val="0"/>
          <w:numId w:val="16"/>
        </w:numPr>
        <w:rPr>
          <w:rFonts w:ascii="Aptos" w:hAnsi="Aptos"/>
          <w:sz w:val="24"/>
          <w:szCs w:val="24"/>
        </w:rPr>
      </w:pPr>
      <w:r>
        <w:rPr>
          <w:rFonts w:ascii="Aptos" w:hAnsi="Aptos"/>
          <w:sz w:val="24"/>
          <w:szCs w:val="24"/>
        </w:rPr>
        <w:t>Reverse the steps to r</w:t>
      </w:r>
      <w:r w:rsidR="00B81DD3">
        <w:rPr>
          <w:rFonts w:ascii="Aptos" w:hAnsi="Aptos"/>
          <w:sz w:val="24"/>
          <w:szCs w:val="24"/>
        </w:rPr>
        <w:t xml:space="preserve">eplace the cover, making sure to </w:t>
      </w:r>
      <w:r w:rsidR="00A9446C">
        <w:rPr>
          <w:rFonts w:ascii="Aptos" w:hAnsi="Aptos"/>
          <w:sz w:val="24"/>
          <w:szCs w:val="24"/>
        </w:rPr>
        <w:t>re</w:t>
      </w:r>
      <w:r w:rsidR="00B81DD3">
        <w:rPr>
          <w:rFonts w:ascii="Aptos" w:hAnsi="Aptos"/>
          <w:sz w:val="24"/>
          <w:szCs w:val="24"/>
        </w:rPr>
        <w:t>connect the wires as they were</w:t>
      </w:r>
      <w:r w:rsidR="0068183D">
        <w:rPr>
          <w:rFonts w:ascii="Aptos" w:hAnsi="Aptos"/>
          <w:sz w:val="24"/>
          <w:szCs w:val="24"/>
        </w:rPr>
        <w:t xml:space="preserve"> originally and wrap the </w:t>
      </w:r>
      <w:r w:rsidR="00DC5B2D">
        <w:rPr>
          <w:rFonts w:ascii="Aptos" w:hAnsi="Aptos"/>
          <w:sz w:val="24"/>
          <w:szCs w:val="24"/>
        </w:rPr>
        <w:t>ground</w:t>
      </w:r>
      <w:r w:rsidR="0068183D">
        <w:rPr>
          <w:rFonts w:ascii="Aptos" w:hAnsi="Aptos"/>
          <w:sz w:val="24"/>
          <w:szCs w:val="24"/>
        </w:rPr>
        <w:t xml:space="preserve"> wire around the others to keep it from getting into the fans</w:t>
      </w:r>
      <w:bookmarkEnd w:id="50"/>
    </w:p>
    <w:p w14:paraId="3B6143C6" w14:textId="77777777" w:rsidR="00AA49C1" w:rsidRDefault="00AA49C1">
      <w:pPr>
        <w:tabs>
          <w:tab w:val="clear" w:pos="0"/>
        </w:tabs>
        <w:overflowPunct/>
        <w:autoSpaceDE/>
        <w:autoSpaceDN/>
        <w:adjustRightInd/>
        <w:textAlignment w:val="auto"/>
        <w:rPr>
          <w:b/>
          <w:sz w:val="28"/>
        </w:rPr>
      </w:pPr>
      <w:r>
        <w:br w:type="page"/>
      </w:r>
    </w:p>
    <w:p w14:paraId="5FC4F368" w14:textId="496178BA" w:rsidR="00FC67A1" w:rsidRDefault="00FC67A1" w:rsidP="00FC67A1">
      <w:pPr>
        <w:pStyle w:val="Heading1"/>
      </w:pPr>
      <w:bookmarkStart w:id="51" w:name="_Toc208212651"/>
      <w:r>
        <w:lastRenderedPageBreak/>
        <w:t>Troubleshooting</w:t>
      </w:r>
      <w:bookmarkEnd w:id="51"/>
    </w:p>
    <w:p w14:paraId="7493806A" w14:textId="77777777" w:rsidR="00FC67A1" w:rsidRDefault="00FC67A1" w:rsidP="0017218A">
      <w:pPr>
        <w:rPr>
          <w:sz w:val="22"/>
          <w:szCs w:val="22"/>
        </w:rPr>
      </w:pPr>
    </w:p>
    <w:p w14:paraId="03296191" w14:textId="4207A05F" w:rsidR="00C72EBC" w:rsidRDefault="00C72EBC" w:rsidP="00C72EBC">
      <w:pPr>
        <w:pStyle w:val="Heading2"/>
      </w:pPr>
      <w:bookmarkStart w:id="52" w:name="_Toc208212652"/>
      <w:r>
        <w:t>Loss of Temperature Control – General</w:t>
      </w:r>
      <w:bookmarkEnd w:id="52"/>
    </w:p>
    <w:p w14:paraId="12ADEC92" w14:textId="77777777" w:rsidR="00C72EBC" w:rsidRDefault="00C72EBC" w:rsidP="0017218A">
      <w:pPr>
        <w:rPr>
          <w:sz w:val="22"/>
          <w:szCs w:val="22"/>
        </w:rPr>
      </w:pPr>
    </w:p>
    <w:tbl>
      <w:tblPr>
        <w:tblStyle w:val="TableGrid"/>
        <w:tblW w:w="0" w:type="auto"/>
        <w:tblLook w:val="04A0" w:firstRow="1" w:lastRow="0" w:firstColumn="1" w:lastColumn="0" w:noHBand="0" w:noVBand="1"/>
      </w:tblPr>
      <w:tblGrid>
        <w:gridCol w:w="3117"/>
        <w:gridCol w:w="6148"/>
      </w:tblGrid>
      <w:tr w:rsidR="00C72EBC" w14:paraId="55B2A49D" w14:textId="77777777" w:rsidTr="00C72EBC">
        <w:tc>
          <w:tcPr>
            <w:tcW w:w="3117" w:type="dxa"/>
          </w:tcPr>
          <w:p w14:paraId="0EA9BDD0" w14:textId="7E7F9EFD" w:rsidR="00C72EBC" w:rsidRPr="00660320" w:rsidRDefault="00C72EBC" w:rsidP="00407DAC">
            <w:pPr>
              <w:rPr>
                <w:rFonts w:cstheme="minorHAnsi"/>
                <w:b/>
                <w:bCs/>
              </w:rPr>
            </w:pPr>
            <w:r w:rsidRPr="00660320">
              <w:rPr>
                <w:rFonts w:cstheme="minorHAnsi"/>
                <w:b/>
                <w:bCs/>
              </w:rPr>
              <w:t>Possible Reason</w:t>
            </w:r>
          </w:p>
        </w:tc>
        <w:tc>
          <w:tcPr>
            <w:tcW w:w="6148" w:type="dxa"/>
          </w:tcPr>
          <w:p w14:paraId="20E39407" w14:textId="048863C4" w:rsidR="00C72EBC" w:rsidRPr="00660320" w:rsidRDefault="00C72EBC" w:rsidP="00407DAC">
            <w:pPr>
              <w:rPr>
                <w:rFonts w:cstheme="minorHAnsi"/>
                <w:b/>
                <w:bCs/>
              </w:rPr>
            </w:pPr>
            <w:r w:rsidRPr="00660320">
              <w:rPr>
                <w:rFonts w:cstheme="minorHAnsi"/>
                <w:b/>
                <w:bCs/>
              </w:rPr>
              <w:t>Solution</w:t>
            </w:r>
          </w:p>
        </w:tc>
      </w:tr>
      <w:tr w:rsidR="00C72EBC" w14:paraId="289E0F4B" w14:textId="77777777" w:rsidTr="00C72EBC">
        <w:tc>
          <w:tcPr>
            <w:tcW w:w="3117" w:type="dxa"/>
            <w:vAlign w:val="center"/>
          </w:tcPr>
          <w:p w14:paraId="64D6D43C" w14:textId="2F758E6D" w:rsidR="00C72EBC" w:rsidRPr="00660320" w:rsidRDefault="00C72EBC" w:rsidP="00C72EBC">
            <w:pPr>
              <w:rPr>
                <w:rFonts w:cstheme="minorHAnsi"/>
                <w:sz w:val="20"/>
              </w:rPr>
            </w:pPr>
            <w:r>
              <w:rPr>
                <w:rFonts w:cstheme="minorHAnsi"/>
                <w:sz w:val="20"/>
              </w:rPr>
              <w:t>Improper or incorrect signal between controller and control relay(s)</w:t>
            </w:r>
          </w:p>
        </w:tc>
        <w:tc>
          <w:tcPr>
            <w:tcW w:w="6148" w:type="dxa"/>
          </w:tcPr>
          <w:p w14:paraId="2098FFE7" w14:textId="5C147AF1" w:rsidR="00C72EBC" w:rsidRPr="00660320" w:rsidRDefault="00C72EBC" w:rsidP="00407DAC">
            <w:pPr>
              <w:rPr>
                <w:rFonts w:cstheme="minorHAnsi"/>
                <w:sz w:val="20"/>
              </w:rPr>
            </w:pPr>
            <w:r>
              <w:rPr>
                <w:rFonts w:cstheme="minorHAnsi"/>
                <w:sz w:val="20"/>
              </w:rPr>
              <w:t>Check for ~5VDC output signal between the controller and solid-state relay.  Output state is indicated by LEDs on the controller overlay.  Contact factory if insufficient output voltage from the control system</w:t>
            </w:r>
          </w:p>
        </w:tc>
      </w:tr>
      <w:tr w:rsidR="00C72EBC" w14:paraId="594B7DA0" w14:textId="77777777" w:rsidTr="00C72EBC">
        <w:tc>
          <w:tcPr>
            <w:tcW w:w="3117" w:type="dxa"/>
            <w:vAlign w:val="center"/>
          </w:tcPr>
          <w:p w14:paraId="4C617FEC" w14:textId="2A75D71E" w:rsidR="00C72EBC" w:rsidRPr="00660320" w:rsidRDefault="00C72EBC" w:rsidP="00C72EBC">
            <w:pPr>
              <w:rPr>
                <w:rFonts w:cstheme="minorHAnsi"/>
                <w:sz w:val="20"/>
              </w:rPr>
            </w:pPr>
            <w:r>
              <w:rPr>
                <w:rFonts w:cstheme="minorHAnsi"/>
                <w:sz w:val="20"/>
              </w:rPr>
              <w:t>Temperature sensor</w:t>
            </w:r>
          </w:p>
        </w:tc>
        <w:tc>
          <w:tcPr>
            <w:tcW w:w="6148" w:type="dxa"/>
          </w:tcPr>
          <w:p w14:paraId="5375625D" w14:textId="468CE5F4" w:rsidR="00C72EBC" w:rsidRPr="00660320" w:rsidRDefault="00C72EBC" w:rsidP="00407DAC">
            <w:pPr>
              <w:rPr>
                <w:rFonts w:cstheme="minorHAnsi"/>
                <w:sz w:val="20"/>
              </w:rPr>
            </w:pPr>
            <w:r>
              <w:rPr>
                <w:rFonts w:cstheme="minorHAnsi"/>
                <w:sz w:val="20"/>
              </w:rPr>
              <w:t>Check the sensor for correct output signal.  Refer to the RTD temperature vs. resistance table in the controller manual.  Contact factory if sensor output does not match the table values.</w:t>
            </w:r>
          </w:p>
        </w:tc>
      </w:tr>
      <w:tr w:rsidR="00C72EBC" w14:paraId="0F5FE76A" w14:textId="77777777" w:rsidTr="00C72EBC">
        <w:tc>
          <w:tcPr>
            <w:tcW w:w="3117" w:type="dxa"/>
            <w:vAlign w:val="center"/>
          </w:tcPr>
          <w:p w14:paraId="3FA0927C" w14:textId="4CDBEEFB" w:rsidR="00C72EBC" w:rsidRDefault="00C72EBC" w:rsidP="00C72EBC">
            <w:pPr>
              <w:rPr>
                <w:rFonts w:cstheme="minorHAnsi"/>
                <w:sz w:val="20"/>
              </w:rPr>
            </w:pPr>
            <w:r>
              <w:rPr>
                <w:rFonts w:cstheme="minorHAnsi"/>
                <w:sz w:val="20"/>
              </w:rPr>
              <w:t>Solid-state relays</w:t>
            </w:r>
          </w:p>
        </w:tc>
        <w:tc>
          <w:tcPr>
            <w:tcW w:w="6148" w:type="dxa"/>
          </w:tcPr>
          <w:p w14:paraId="0E207CC9" w14:textId="4F8281A6" w:rsidR="00C72EBC" w:rsidRDefault="00C72EBC" w:rsidP="00407DAC">
            <w:pPr>
              <w:rPr>
                <w:rFonts w:cstheme="minorHAnsi"/>
                <w:sz w:val="20"/>
              </w:rPr>
            </w:pPr>
            <w:r>
              <w:rPr>
                <w:rFonts w:cstheme="minorHAnsi"/>
                <w:sz w:val="20"/>
              </w:rPr>
              <w:t>If correct trigger voltage is correct to the relay coil, check for the correct output voltage through the relay.  Refer to the chamber’s electrical schematic for the VAC output to the affected heating and/or cooling device(s)</w:t>
            </w:r>
          </w:p>
        </w:tc>
      </w:tr>
      <w:tr w:rsidR="00C72EBC" w14:paraId="01E4B5AD" w14:textId="77777777" w:rsidTr="00C72EBC">
        <w:tc>
          <w:tcPr>
            <w:tcW w:w="3117" w:type="dxa"/>
            <w:vAlign w:val="center"/>
          </w:tcPr>
          <w:p w14:paraId="04A1DE98" w14:textId="7E2835E4" w:rsidR="00C72EBC" w:rsidRDefault="00C72EBC" w:rsidP="00C72EBC">
            <w:pPr>
              <w:rPr>
                <w:rFonts w:cstheme="minorHAnsi"/>
                <w:sz w:val="20"/>
              </w:rPr>
            </w:pPr>
            <w:r>
              <w:rPr>
                <w:rFonts w:cstheme="minorHAnsi"/>
                <w:sz w:val="20"/>
              </w:rPr>
              <w:t>Hot gas solenoid valve</w:t>
            </w:r>
          </w:p>
        </w:tc>
        <w:tc>
          <w:tcPr>
            <w:tcW w:w="6148" w:type="dxa"/>
          </w:tcPr>
          <w:p w14:paraId="50E525B7" w14:textId="704BF0C2" w:rsidR="00C72EBC" w:rsidRDefault="00C72EBC" w:rsidP="00407DAC">
            <w:pPr>
              <w:rPr>
                <w:rFonts w:cstheme="minorHAnsi"/>
                <w:sz w:val="20"/>
              </w:rPr>
            </w:pPr>
            <w:r>
              <w:rPr>
                <w:rFonts w:cstheme="minorHAnsi"/>
                <w:sz w:val="20"/>
              </w:rPr>
              <w:t>When in heating mode, the hot gas solenoid should be in the open position allowing hot gas to flow into the evaporator coil.  Check the solenoid valve for proper actuation and the valve body for internal blockages.</w:t>
            </w:r>
          </w:p>
        </w:tc>
      </w:tr>
      <w:tr w:rsidR="00C72EBC" w14:paraId="6AF09A20" w14:textId="77777777" w:rsidTr="00C72EBC">
        <w:tc>
          <w:tcPr>
            <w:tcW w:w="3117" w:type="dxa"/>
            <w:vAlign w:val="center"/>
          </w:tcPr>
          <w:p w14:paraId="31302DED" w14:textId="36E0A1C1" w:rsidR="00C72EBC" w:rsidRDefault="00C72EBC" w:rsidP="00C72EBC">
            <w:pPr>
              <w:rPr>
                <w:rFonts w:cstheme="minorHAnsi"/>
                <w:sz w:val="20"/>
              </w:rPr>
            </w:pPr>
            <w:r>
              <w:rPr>
                <w:rFonts w:cstheme="minorHAnsi"/>
                <w:sz w:val="20"/>
              </w:rPr>
              <w:t>Liquid line solenoid valve</w:t>
            </w:r>
          </w:p>
        </w:tc>
        <w:tc>
          <w:tcPr>
            <w:tcW w:w="6148" w:type="dxa"/>
          </w:tcPr>
          <w:p w14:paraId="205EABC6" w14:textId="2C6032DF" w:rsidR="00C72EBC" w:rsidRDefault="00C72EBC" w:rsidP="00407DAC">
            <w:pPr>
              <w:rPr>
                <w:rFonts w:cstheme="minorHAnsi"/>
                <w:sz w:val="20"/>
              </w:rPr>
            </w:pPr>
            <w:r>
              <w:rPr>
                <w:rFonts w:cstheme="minorHAnsi"/>
                <w:sz w:val="20"/>
              </w:rPr>
              <w:t>When in cooling mode, the liquid line solenoid valve should be in the open position, allowing liquid refrigerant to flow into the thermal expansion device(s).  Check the solenoid for proper actuation and the valve body for internal blockages.</w:t>
            </w:r>
          </w:p>
        </w:tc>
      </w:tr>
    </w:tbl>
    <w:p w14:paraId="76992428" w14:textId="77EB7BC4" w:rsidR="00C611E0" w:rsidRDefault="00C611E0" w:rsidP="00C72EBC"/>
    <w:p w14:paraId="1FF813BA" w14:textId="5480028C" w:rsidR="00C611E0" w:rsidRDefault="00C72EBC" w:rsidP="00C72EBC">
      <w:pPr>
        <w:pStyle w:val="Heading2"/>
      </w:pPr>
      <w:bookmarkStart w:id="53" w:name="_Toc208212653"/>
      <w:r>
        <w:t>Loss of Temperature Control - Overheating</w:t>
      </w:r>
      <w:bookmarkEnd w:id="53"/>
    </w:p>
    <w:p w14:paraId="4886D6CE" w14:textId="77777777" w:rsidR="00C611E0" w:rsidRDefault="00C611E0"/>
    <w:tbl>
      <w:tblPr>
        <w:tblStyle w:val="TableGrid"/>
        <w:tblW w:w="0" w:type="auto"/>
        <w:tblLook w:val="04A0" w:firstRow="1" w:lastRow="0" w:firstColumn="1" w:lastColumn="0" w:noHBand="0" w:noVBand="1"/>
      </w:tblPr>
      <w:tblGrid>
        <w:gridCol w:w="3117"/>
        <w:gridCol w:w="6148"/>
      </w:tblGrid>
      <w:tr w:rsidR="00C72EBC" w14:paraId="421FFED0" w14:textId="77777777" w:rsidTr="00C72EBC">
        <w:tc>
          <w:tcPr>
            <w:tcW w:w="3117" w:type="dxa"/>
            <w:vAlign w:val="center"/>
          </w:tcPr>
          <w:p w14:paraId="79CB5E00" w14:textId="675E7388" w:rsidR="00C72EBC" w:rsidRDefault="00C72EBC" w:rsidP="00C72EBC">
            <w:pPr>
              <w:rPr>
                <w:rFonts w:cstheme="minorHAnsi"/>
                <w:sz w:val="20"/>
              </w:rPr>
            </w:pPr>
            <w:r>
              <w:rPr>
                <w:rFonts w:cstheme="minorHAnsi"/>
                <w:sz w:val="20"/>
              </w:rPr>
              <w:t>Loss of refrigerant</w:t>
            </w:r>
          </w:p>
        </w:tc>
        <w:tc>
          <w:tcPr>
            <w:tcW w:w="6148" w:type="dxa"/>
          </w:tcPr>
          <w:p w14:paraId="09E21A84" w14:textId="2ABAE8FD" w:rsidR="00C72EBC" w:rsidRDefault="00C72EBC" w:rsidP="00407DAC">
            <w:pPr>
              <w:rPr>
                <w:rFonts w:cstheme="minorHAnsi"/>
                <w:sz w:val="20"/>
              </w:rPr>
            </w:pPr>
            <w:r>
              <w:rPr>
                <w:rFonts w:cstheme="minorHAnsi"/>
                <w:sz w:val="20"/>
              </w:rPr>
              <w:t>Check system pressures and check for leaks with a leak detector.  Evacuate the system, repair leak(s) and recharge the system.  Refer to the unit’s refrigeration diagram and serial label.</w:t>
            </w:r>
          </w:p>
        </w:tc>
      </w:tr>
      <w:tr w:rsidR="00C72EBC" w14:paraId="1A90FC92" w14:textId="77777777" w:rsidTr="00C72EBC">
        <w:tc>
          <w:tcPr>
            <w:tcW w:w="3117" w:type="dxa"/>
            <w:vAlign w:val="center"/>
          </w:tcPr>
          <w:p w14:paraId="51E3F05E" w14:textId="7138FC60" w:rsidR="00C72EBC" w:rsidRDefault="00C72EBC" w:rsidP="00C72EBC">
            <w:pPr>
              <w:rPr>
                <w:rFonts w:cstheme="minorHAnsi"/>
                <w:sz w:val="20"/>
              </w:rPr>
            </w:pPr>
            <w:r>
              <w:rPr>
                <w:rFonts w:cstheme="minorHAnsi"/>
                <w:sz w:val="20"/>
              </w:rPr>
              <w:t>Restriction in the refrigeration piping or componentry</w:t>
            </w:r>
          </w:p>
        </w:tc>
        <w:tc>
          <w:tcPr>
            <w:tcW w:w="6148" w:type="dxa"/>
          </w:tcPr>
          <w:p w14:paraId="308933B2" w14:textId="2329DA8B" w:rsidR="00C72EBC" w:rsidRDefault="00C72EBC" w:rsidP="00407DAC">
            <w:pPr>
              <w:rPr>
                <w:rFonts w:cstheme="minorHAnsi"/>
                <w:sz w:val="20"/>
              </w:rPr>
            </w:pPr>
            <w:r>
              <w:rPr>
                <w:rFonts w:cstheme="minorHAnsi"/>
                <w:sz w:val="20"/>
              </w:rPr>
              <w:t>If adequate pressure and no leaks, there may be a restriction in the unit’s liquid line solenoid valve, filter/drier or thermal expansion device.  Check the line temperature directly before and after each device.  There may be a blockage if the outlet is colder than the inlet to the solenoid and drier.</w:t>
            </w:r>
          </w:p>
        </w:tc>
      </w:tr>
      <w:tr w:rsidR="00C72EBC" w14:paraId="20A9C44A" w14:textId="77777777" w:rsidTr="00C72EBC">
        <w:tc>
          <w:tcPr>
            <w:tcW w:w="3117" w:type="dxa"/>
            <w:vAlign w:val="center"/>
          </w:tcPr>
          <w:p w14:paraId="3D4BC164" w14:textId="20948D7F" w:rsidR="00C72EBC" w:rsidRDefault="00C72EBC" w:rsidP="00C72EBC">
            <w:pPr>
              <w:rPr>
                <w:rFonts w:cstheme="minorHAnsi"/>
                <w:sz w:val="20"/>
              </w:rPr>
            </w:pPr>
            <w:r>
              <w:rPr>
                <w:rFonts w:cstheme="minorHAnsi"/>
                <w:sz w:val="20"/>
              </w:rPr>
              <w:t>Insufficient heat exchange through the condenser</w:t>
            </w:r>
          </w:p>
        </w:tc>
        <w:tc>
          <w:tcPr>
            <w:tcW w:w="6148" w:type="dxa"/>
          </w:tcPr>
          <w:p w14:paraId="1E46E41C" w14:textId="1E43A448" w:rsidR="00C72EBC" w:rsidRDefault="00C72EBC" w:rsidP="00407DAC">
            <w:pPr>
              <w:rPr>
                <w:rFonts w:cstheme="minorHAnsi"/>
                <w:sz w:val="20"/>
              </w:rPr>
            </w:pPr>
            <w:r>
              <w:rPr>
                <w:rFonts w:cstheme="minorHAnsi"/>
                <w:sz w:val="20"/>
              </w:rPr>
              <w:t>Check the ambient air temperature is below 90°F.  Make sure the condenser fan and coils are clean.  Make sure the condenser fan is running.</w:t>
            </w:r>
          </w:p>
        </w:tc>
      </w:tr>
      <w:tr w:rsidR="00C72EBC" w14:paraId="6F259C17" w14:textId="77777777" w:rsidTr="00C72EBC">
        <w:tc>
          <w:tcPr>
            <w:tcW w:w="3117" w:type="dxa"/>
            <w:vAlign w:val="center"/>
          </w:tcPr>
          <w:p w14:paraId="4F4FA529" w14:textId="5C27CA46" w:rsidR="00C72EBC" w:rsidRDefault="00C72EBC" w:rsidP="00C72EBC">
            <w:pPr>
              <w:rPr>
                <w:rFonts w:cstheme="minorHAnsi"/>
                <w:sz w:val="20"/>
              </w:rPr>
            </w:pPr>
            <w:r>
              <w:rPr>
                <w:rFonts w:cstheme="minorHAnsi"/>
                <w:sz w:val="20"/>
              </w:rPr>
              <w:t>Compressor motor fails to pump refrigerant throughout the system</w:t>
            </w:r>
          </w:p>
        </w:tc>
        <w:tc>
          <w:tcPr>
            <w:tcW w:w="6148" w:type="dxa"/>
          </w:tcPr>
          <w:p w14:paraId="3D7FE94A" w14:textId="0A199D2E" w:rsidR="00C72EBC" w:rsidRDefault="00C72EBC" w:rsidP="00407DAC">
            <w:pPr>
              <w:rPr>
                <w:rFonts w:cstheme="minorHAnsi"/>
                <w:sz w:val="20"/>
              </w:rPr>
            </w:pPr>
            <w:r>
              <w:rPr>
                <w:rFonts w:cstheme="minorHAnsi"/>
                <w:sz w:val="20"/>
              </w:rPr>
              <w:t>Check electrical power to the motor and start components.  Perform an ohm check on the motor windings.  Check high-side system pressure if the unit runs</w:t>
            </w:r>
          </w:p>
        </w:tc>
      </w:tr>
      <w:tr w:rsidR="00C72EBC" w14:paraId="7F180852" w14:textId="77777777" w:rsidTr="00C72EBC">
        <w:tc>
          <w:tcPr>
            <w:tcW w:w="3117" w:type="dxa"/>
            <w:vAlign w:val="center"/>
          </w:tcPr>
          <w:p w14:paraId="7DFDD56B" w14:textId="6CE2E5D1" w:rsidR="00C72EBC" w:rsidRDefault="00C72EBC" w:rsidP="00C72EBC">
            <w:pPr>
              <w:rPr>
                <w:rFonts w:cstheme="minorHAnsi"/>
                <w:sz w:val="20"/>
              </w:rPr>
            </w:pPr>
            <w:r>
              <w:rPr>
                <w:rFonts w:cstheme="minorHAnsi"/>
                <w:sz w:val="20"/>
              </w:rPr>
              <w:t>Insufficient heat exchange through the evaporator</w:t>
            </w:r>
          </w:p>
        </w:tc>
        <w:tc>
          <w:tcPr>
            <w:tcW w:w="6148" w:type="dxa"/>
          </w:tcPr>
          <w:p w14:paraId="0DF15A0B" w14:textId="2C9EC103" w:rsidR="00C72EBC" w:rsidRDefault="00C72EBC" w:rsidP="00407DAC">
            <w:pPr>
              <w:rPr>
                <w:rFonts w:cstheme="minorHAnsi"/>
                <w:sz w:val="20"/>
              </w:rPr>
            </w:pPr>
            <w:r>
              <w:rPr>
                <w:rFonts w:cstheme="minorHAnsi"/>
                <w:sz w:val="20"/>
              </w:rPr>
              <w:t>Check for proper fan operation. Fans should be continuously running, drawing air into the evaporator.  Make sure the evaporator coils are clean.</w:t>
            </w:r>
          </w:p>
        </w:tc>
      </w:tr>
    </w:tbl>
    <w:p w14:paraId="4F4E60FB" w14:textId="77777777" w:rsidR="00E53715" w:rsidRDefault="00E53715" w:rsidP="00C72EBC">
      <w:pPr>
        <w:pStyle w:val="Heading2"/>
      </w:pPr>
    </w:p>
    <w:p w14:paraId="3DB818DC" w14:textId="77777777" w:rsidR="00E53715" w:rsidRDefault="00E53715">
      <w:pPr>
        <w:tabs>
          <w:tab w:val="clear" w:pos="0"/>
        </w:tabs>
        <w:overflowPunct/>
        <w:autoSpaceDE/>
        <w:autoSpaceDN/>
        <w:adjustRightInd/>
        <w:textAlignment w:val="auto"/>
        <w:rPr>
          <w:b/>
        </w:rPr>
      </w:pPr>
      <w:r>
        <w:br w:type="page"/>
      </w:r>
    </w:p>
    <w:p w14:paraId="192D58FB" w14:textId="0CEB6616" w:rsidR="00C611E0" w:rsidRDefault="00C72EBC" w:rsidP="00C72EBC">
      <w:pPr>
        <w:pStyle w:val="Heading2"/>
      </w:pPr>
      <w:bookmarkStart w:id="54" w:name="_Toc208212654"/>
      <w:r>
        <w:lastRenderedPageBreak/>
        <w:t>Loss of Temperature Control – Overcooling</w:t>
      </w:r>
      <w:bookmarkEnd w:id="54"/>
    </w:p>
    <w:p w14:paraId="30737B11"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7D3D0EAF" w14:textId="77777777" w:rsidTr="00C72EBC">
        <w:tc>
          <w:tcPr>
            <w:tcW w:w="3117" w:type="dxa"/>
            <w:vAlign w:val="center"/>
          </w:tcPr>
          <w:p w14:paraId="0DC897F9" w14:textId="4F8CA7A8" w:rsidR="00C72EBC" w:rsidRDefault="00C72EBC" w:rsidP="00C72EBC">
            <w:pPr>
              <w:rPr>
                <w:rFonts w:cstheme="minorHAnsi"/>
                <w:sz w:val="20"/>
              </w:rPr>
            </w:pPr>
            <w:r>
              <w:rPr>
                <w:rFonts w:cstheme="minorHAnsi"/>
                <w:sz w:val="20"/>
              </w:rPr>
              <w:t>Electric heater malfunction</w:t>
            </w:r>
          </w:p>
        </w:tc>
        <w:tc>
          <w:tcPr>
            <w:tcW w:w="6148" w:type="dxa"/>
          </w:tcPr>
          <w:p w14:paraId="637AE8AD" w14:textId="07964965" w:rsidR="00C72EBC" w:rsidRDefault="00C72EBC" w:rsidP="00407DAC">
            <w:pPr>
              <w:rPr>
                <w:rFonts w:cstheme="minorHAnsi"/>
                <w:sz w:val="20"/>
              </w:rPr>
            </w:pPr>
            <w:r>
              <w:rPr>
                <w:rFonts w:cstheme="minorHAnsi"/>
                <w:sz w:val="20"/>
              </w:rPr>
              <w:t>Check output voltage from the controller to the heater relay.  Check output voltage from the heater relay to the heater element.  Check the circuit breaker in the heater electrical circuit.</w:t>
            </w:r>
          </w:p>
        </w:tc>
      </w:tr>
      <w:tr w:rsidR="00C72EBC" w14:paraId="2E301787" w14:textId="77777777" w:rsidTr="00C72EBC">
        <w:tc>
          <w:tcPr>
            <w:tcW w:w="3117" w:type="dxa"/>
            <w:vAlign w:val="center"/>
          </w:tcPr>
          <w:p w14:paraId="7D0E2294" w14:textId="59B06181" w:rsidR="00C72EBC" w:rsidRDefault="00C72EBC" w:rsidP="00C72EBC">
            <w:pPr>
              <w:rPr>
                <w:rFonts w:cstheme="minorHAnsi"/>
                <w:sz w:val="20"/>
              </w:rPr>
            </w:pPr>
            <w:r>
              <w:rPr>
                <w:rFonts w:cstheme="minorHAnsi"/>
                <w:sz w:val="20"/>
              </w:rPr>
              <w:t>Malfunctioning ho</w:t>
            </w:r>
            <w:r w:rsidR="00B27B29">
              <w:rPr>
                <w:rFonts w:cstheme="minorHAnsi"/>
                <w:sz w:val="20"/>
              </w:rPr>
              <w:t>t</w:t>
            </w:r>
            <w:r>
              <w:rPr>
                <w:rFonts w:cstheme="minorHAnsi"/>
                <w:sz w:val="20"/>
              </w:rPr>
              <w:t xml:space="preserve"> gas solid-state relay (capillary tube systems)</w:t>
            </w:r>
          </w:p>
        </w:tc>
        <w:tc>
          <w:tcPr>
            <w:tcW w:w="6148" w:type="dxa"/>
          </w:tcPr>
          <w:p w14:paraId="225190E3" w14:textId="350077F8" w:rsidR="00C72EBC" w:rsidRDefault="00C72EBC" w:rsidP="00407DAC">
            <w:pPr>
              <w:rPr>
                <w:rFonts w:cstheme="minorHAnsi"/>
                <w:sz w:val="20"/>
              </w:rPr>
            </w:pPr>
            <w:r>
              <w:rPr>
                <w:rFonts w:cstheme="minorHAnsi"/>
                <w:sz w:val="20"/>
              </w:rPr>
              <w:t>Check output voltage from the controller to the hot gas line solenoid valve.  Check voltage between the relay and solenoid valve.  The solenoid valve should be open whenever the ‘heat’ LED is lit</w:t>
            </w:r>
          </w:p>
        </w:tc>
      </w:tr>
      <w:tr w:rsidR="00C72EBC" w14:paraId="6904EB74" w14:textId="77777777" w:rsidTr="00C72EBC">
        <w:tc>
          <w:tcPr>
            <w:tcW w:w="3117" w:type="dxa"/>
            <w:vAlign w:val="center"/>
          </w:tcPr>
          <w:p w14:paraId="543E3F6E" w14:textId="1934EDBA" w:rsidR="00C72EBC" w:rsidRDefault="00C72EBC" w:rsidP="00C72EBC">
            <w:pPr>
              <w:rPr>
                <w:rFonts w:cstheme="minorHAnsi"/>
                <w:sz w:val="20"/>
              </w:rPr>
            </w:pPr>
            <w:r>
              <w:rPr>
                <w:rFonts w:cstheme="minorHAnsi"/>
                <w:sz w:val="20"/>
              </w:rPr>
              <w:t>Malfunctioning liquid solid-state relay (TXV systems)</w:t>
            </w:r>
          </w:p>
        </w:tc>
        <w:tc>
          <w:tcPr>
            <w:tcW w:w="6148" w:type="dxa"/>
          </w:tcPr>
          <w:p w14:paraId="73143367" w14:textId="422C4024" w:rsidR="00C72EBC" w:rsidRDefault="00C72EBC" w:rsidP="00407DAC">
            <w:pPr>
              <w:rPr>
                <w:rFonts w:cstheme="minorHAnsi"/>
                <w:sz w:val="20"/>
              </w:rPr>
            </w:pPr>
            <w:r>
              <w:rPr>
                <w:rFonts w:cstheme="minorHAnsi"/>
                <w:sz w:val="20"/>
              </w:rPr>
              <w:t>Check output voltage between controller and relay.  Check vol</w:t>
            </w:r>
            <w:r w:rsidR="00BA189C">
              <w:rPr>
                <w:rFonts w:cstheme="minorHAnsi"/>
                <w:sz w:val="20"/>
              </w:rPr>
              <w:t>t</w:t>
            </w:r>
            <w:r>
              <w:rPr>
                <w:rFonts w:cstheme="minorHAnsi"/>
                <w:sz w:val="20"/>
              </w:rPr>
              <w:t xml:space="preserve">age between relay and solenoid.  The solenoid should fully close when the ‘heat’ LED indicator light is energized. </w:t>
            </w:r>
          </w:p>
        </w:tc>
      </w:tr>
      <w:tr w:rsidR="00C72EBC" w14:paraId="77AE3363" w14:textId="77777777" w:rsidTr="00C72EBC">
        <w:tc>
          <w:tcPr>
            <w:tcW w:w="3117" w:type="dxa"/>
            <w:vAlign w:val="center"/>
          </w:tcPr>
          <w:p w14:paraId="0C8234F1" w14:textId="25B7971D" w:rsidR="00C72EBC" w:rsidRDefault="00C72EBC" w:rsidP="00C72EBC">
            <w:pPr>
              <w:rPr>
                <w:rFonts w:cstheme="minorHAnsi"/>
                <w:sz w:val="20"/>
              </w:rPr>
            </w:pPr>
            <w:r>
              <w:rPr>
                <w:rFonts w:cstheme="minorHAnsi"/>
                <w:sz w:val="20"/>
              </w:rPr>
              <w:t>Blocked hot gas solenoid valve (capillary tube systems)</w:t>
            </w:r>
          </w:p>
        </w:tc>
        <w:tc>
          <w:tcPr>
            <w:tcW w:w="6148" w:type="dxa"/>
          </w:tcPr>
          <w:p w14:paraId="7A35A956" w14:textId="666ADBF8" w:rsidR="00C72EBC" w:rsidRDefault="00C72EBC" w:rsidP="00407DAC">
            <w:pPr>
              <w:rPr>
                <w:rFonts w:cstheme="minorHAnsi"/>
                <w:sz w:val="20"/>
              </w:rPr>
            </w:pPr>
            <w:r>
              <w:rPr>
                <w:rFonts w:cstheme="minorHAnsi"/>
                <w:sz w:val="20"/>
              </w:rPr>
              <w:t>If the hot gas solenoid valve gets blocked, then flow will divert through the capillary tube, causing the system to cool even when calling for heat.</w:t>
            </w:r>
          </w:p>
        </w:tc>
      </w:tr>
    </w:tbl>
    <w:p w14:paraId="232C1815" w14:textId="77777777" w:rsidR="00C72EBC" w:rsidRDefault="00C72EBC" w:rsidP="00C72EBC"/>
    <w:p w14:paraId="162677CB" w14:textId="093DCE9D" w:rsidR="00C72EBC" w:rsidRDefault="00C72EBC" w:rsidP="00C72EBC">
      <w:pPr>
        <w:pStyle w:val="Heading2"/>
      </w:pPr>
      <w:bookmarkStart w:id="55" w:name="_Toc208212655"/>
      <w:r>
        <w:t>General</w:t>
      </w:r>
      <w:bookmarkEnd w:id="55"/>
    </w:p>
    <w:p w14:paraId="788F5295" w14:textId="77777777" w:rsidR="00C72EBC" w:rsidRDefault="00C72EBC" w:rsidP="00C72EBC"/>
    <w:tbl>
      <w:tblPr>
        <w:tblStyle w:val="TableGrid"/>
        <w:tblW w:w="0" w:type="auto"/>
        <w:tblLook w:val="04A0" w:firstRow="1" w:lastRow="0" w:firstColumn="1" w:lastColumn="0" w:noHBand="0" w:noVBand="1"/>
      </w:tblPr>
      <w:tblGrid>
        <w:gridCol w:w="3117"/>
        <w:gridCol w:w="6148"/>
      </w:tblGrid>
      <w:tr w:rsidR="00C72EBC" w14:paraId="0A01A1BE" w14:textId="77777777" w:rsidTr="00C72EBC">
        <w:tc>
          <w:tcPr>
            <w:tcW w:w="3117" w:type="dxa"/>
            <w:vAlign w:val="center"/>
          </w:tcPr>
          <w:p w14:paraId="49A61A95" w14:textId="41DE066C" w:rsidR="00C72EBC" w:rsidRDefault="00B5782D" w:rsidP="00C72EBC">
            <w:pPr>
              <w:rPr>
                <w:rFonts w:cstheme="minorHAnsi"/>
                <w:sz w:val="20"/>
              </w:rPr>
            </w:pPr>
            <w:r>
              <w:rPr>
                <w:rFonts w:cstheme="minorHAnsi"/>
                <w:sz w:val="20"/>
              </w:rPr>
              <w:t>Chamber does not power on</w:t>
            </w:r>
          </w:p>
        </w:tc>
        <w:tc>
          <w:tcPr>
            <w:tcW w:w="6148" w:type="dxa"/>
          </w:tcPr>
          <w:p w14:paraId="04569E40" w14:textId="20C58C52" w:rsidR="00C72EBC" w:rsidRDefault="00B5782D" w:rsidP="00407DAC">
            <w:pPr>
              <w:rPr>
                <w:rFonts w:cstheme="minorHAnsi"/>
                <w:sz w:val="20"/>
              </w:rPr>
            </w:pPr>
            <w:r>
              <w:rPr>
                <w:rFonts w:cstheme="minorHAnsi"/>
                <w:sz w:val="20"/>
              </w:rPr>
              <w:t>Check facility electrical services and circuit breakers.  Check that the chamber is properly plugged into the facility services.  Check circuit breakers inside the unit’s control box.</w:t>
            </w:r>
          </w:p>
        </w:tc>
      </w:tr>
      <w:tr w:rsidR="00B5782D" w14:paraId="372F76B5" w14:textId="77777777" w:rsidTr="00C72EBC">
        <w:tc>
          <w:tcPr>
            <w:tcW w:w="3117" w:type="dxa"/>
            <w:vAlign w:val="center"/>
          </w:tcPr>
          <w:p w14:paraId="7C72E3F3" w14:textId="7B07C6DA" w:rsidR="00B5782D" w:rsidRDefault="00217AE1" w:rsidP="00C72EBC">
            <w:pPr>
              <w:rPr>
                <w:rFonts w:cstheme="minorHAnsi"/>
                <w:sz w:val="20"/>
              </w:rPr>
            </w:pPr>
            <w:r>
              <w:rPr>
                <w:rFonts w:cstheme="minorHAnsi"/>
                <w:sz w:val="20"/>
              </w:rPr>
              <w:t>Individual c</w:t>
            </w:r>
            <w:r w:rsidR="00B5782D">
              <w:rPr>
                <w:rFonts w:cstheme="minorHAnsi"/>
                <w:sz w:val="20"/>
              </w:rPr>
              <w:t>hamber component does not turn on</w:t>
            </w:r>
          </w:p>
        </w:tc>
        <w:tc>
          <w:tcPr>
            <w:tcW w:w="6148" w:type="dxa"/>
          </w:tcPr>
          <w:p w14:paraId="5E9FE560" w14:textId="00302B9F" w:rsidR="00B5782D" w:rsidRDefault="00B5782D" w:rsidP="00407DAC">
            <w:pPr>
              <w:rPr>
                <w:rFonts w:cstheme="minorHAnsi"/>
                <w:sz w:val="20"/>
              </w:rPr>
            </w:pPr>
            <w:r>
              <w:rPr>
                <w:rFonts w:cstheme="minorHAnsi"/>
                <w:sz w:val="20"/>
              </w:rPr>
              <w:t>Check controller settings and verify that the device has been properly enabled.  Check the control box for tripped circuit breakers.</w:t>
            </w:r>
          </w:p>
        </w:tc>
      </w:tr>
      <w:tr w:rsidR="00B5782D" w14:paraId="4D6BAC60" w14:textId="77777777" w:rsidTr="00C72EBC">
        <w:tc>
          <w:tcPr>
            <w:tcW w:w="3117" w:type="dxa"/>
            <w:vAlign w:val="center"/>
          </w:tcPr>
          <w:p w14:paraId="11B05B16" w14:textId="4D7D49AD" w:rsidR="00B5782D" w:rsidRDefault="00B5782D" w:rsidP="00C72EBC">
            <w:pPr>
              <w:rPr>
                <w:rFonts w:cstheme="minorHAnsi"/>
                <w:sz w:val="20"/>
              </w:rPr>
            </w:pPr>
            <w:r>
              <w:rPr>
                <w:rFonts w:cstheme="minorHAnsi"/>
                <w:sz w:val="20"/>
              </w:rPr>
              <w:t>Condensation</w:t>
            </w:r>
          </w:p>
        </w:tc>
        <w:tc>
          <w:tcPr>
            <w:tcW w:w="6148" w:type="dxa"/>
          </w:tcPr>
          <w:p w14:paraId="35A31BBB" w14:textId="6C8E1CD7" w:rsidR="00B5782D" w:rsidRPr="00B5782D" w:rsidRDefault="00D15D6A" w:rsidP="00407DAC">
            <w:pPr>
              <w:rPr>
                <w:rFonts w:cstheme="minorHAnsi"/>
                <w:sz w:val="20"/>
              </w:rPr>
            </w:pPr>
            <w:r>
              <w:rPr>
                <w:rFonts w:cstheme="minorHAnsi"/>
                <w:sz w:val="20"/>
              </w:rPr>
              <w:t>T</w:t>
            </w:r>
            <w:r w:rsidRPr="00B5782D">
              <w:rPr>
                <w:rFonts w:cstheme="minorHAnsi"/>
                <w:sz w:val="20"/>
              </w:rPr>
              <w:t>he amount of condensat</w:t>
            </w:r>
            <w:r>
              <w:rPr>
                <w:rFonts w:cstheme="minorHAnsi"/>
                <w:sz w:val="20"/>
              </w:rPr>
              <w:t>ion that can form inside and be</w:t>
            </w:r>
            <w:r w:rsidRPr="00B5782D">
              <w:rPr>
                <w:rFonts w:cstheme="minorHAnsi"/>
                <w:sz w:val="20"/>
              </w:rPr>
              <w:t xml:space="preserve"> rejected from a controlled environment can fluctuate, and is highly dependent upon ambient conditions, interior environmental conditions, </w:t>
            </w:r>
            <w:r>
              <w:rPr>
                <w:rFonts w:cstheme="minorHAnsi"/>
                <w:sz w:val="20"/>
              </w:rPr>
              <w:t xml:space="preserve">fresh air exchange through (optional) fresh air ports, </w:t>
            </w:r>
            <w:r w:rsidRPr="00B5782D">
              <w:rPr>
                <w:rFonts w:cstheme="minorHAnsi"/>
                <w:sz w:val="20"/>
              </w:rPr>
              <w:t>frequency of door openings, product load and optional humidity control systems</w:t>
            </w:r>
            <w:r>
              <w:rPr>
                <w:rFonts w:cstheme="minorHAnsi"/>
                <w:sz w:val="20"/>
              </w:rPr>
              <w:t>.  Minimize door openings and the amount of moisture present inside the unit, and close the access port</w:t>
            </w:r>
          </w:p>
        </w:tc>
      </w:tr>
    </w:tbl>
    <w:p w14:paraId="148F618C" w14:textId="1D71D25B" w:rsidR="006A7B46" w:rsidRDefault="006A7B46">
      <w:pPr>
        <w:tabs>
          <w:tab w:val="clear" w:pos="0"/>
        </w:tabs>
        <w:overflowPunct/>
        <w:autoSpaceDE/>
        <w:autoSpaceDN/>
        <w:adjustRightInd/>
        <w:textAlignment w:val="auto"/>
        <w:rPr>
          <w:b/>
        </w:rPr>
      </w:pPr>
    </w:p>
    <w:p w14:paraId="4B420348" w14:textId="3ECB33CF" w:rsidR="00407DAC" w:rsidRDefault="00171064" w:rsidP="00171064">
      <w:pPr>
        <w:pStyle w:val="Heading2"/>
      </w:pPr>
      <w:bookmarkStart w:id="56" w:name="_Toc208212656"/>
      <w:r>
        <w:t>Parts and Service</w:t>
      </w:r>
      <w:bookmarkEnd w:id="56"/>
    </w:p>
    <w:p w14:paraId="3569454D" w14:textId="77777777" w:rsidR="00171064" w:rsidRDefault="00171064" w:rsidP="00171064"/>
    <w:p w14:paraId="581640F6" w14:textId="1604B840" w:rsidR="00171064" w:rsidRDefault="00171064" w:rsidP="00171064">
      <w:r>
        <w:t xml:space="preserve">Replacement </w:t>
      </w:r>
      <w:r w:rsidR="00AD0BD1">
        <w:t>parts</w:t>
      </w:r>
      <w:r>
        <w:t xml:space="preserve"> can be ordered from Percival Scientific at:</w:t>
      </w:r>
    </w:p>
    <w:p w14:paraId="4E9496C1" w14:textId="77777777" w:rsidR="00171064" w:rsidRDefault="00171064" w:rsidP="00171064"/>
    <w:p w14:paraId="7F4553CE" w14:textId="4CBE8E1B" w:rsidR="00171064" w:rsidRDefault="00171064" w:rsidP="00172F9C">
      <w:pPr>
        <w:ind w:left="720"/>
      </w:pPr>
      <w:r>
        <w:t>Ph: 1-800-695-2743</w:t>
      </w:r>
    </w:p>
    <w:p w14:paraId="3840A7A8" w14:textId="33C679F3" w:rsidR="00171064" w:rsidRDefault="00171064" w:rsidP="00172F9C">
      <w:pPr>
        <w:ind w:left="720"/>
      </w:pPr>
      <w:r>
        <w:t xml:space="preserve">Email: </w:t>
      </w:r>
      <w:hyperlink r:id="rId45" w:history="1">
        <w:r w:rsidR="001B769D" w:rsidRPr="00934A63">
          <w:rPr>
            <w:rStyle w:val="Hyperlink"/>
          </w:rPr>
          <w:t>parts@percival-scientific.com</w:t>
        </w:r>
      </w:hyperlink>
    </w:p>
    <w:p w14:paraId="381EED30" w14:textId="77777777" w:rsidR="00171064" w:rsidRDefault="00171064" w:rsidP="00171064"/>
    <w:p w14:paraId="33E74E5D" w14:textId="447BB5EF" w:rsidR="00171064" w:rsidRDefault="00171064" w:rsidP="00171064">
      <w:r>
        <w:t>For additional questions regarding this product, please contact Percival’s customer support team at:</w:t>
      </w:r>
    </w:p>
    <w:p w14:paraId="5A310629" w14:textId="77777777" w:rsidR="00172F9C" w:rsidRDefault="00172F9C" w:rsidP="00171064"/>
    <w:p w14:paraId="413B7C9D" w14:textId="7DB0DE29" w:rsidR="00172F9C" w:rsidRDefault="00172F9C" w:rsidP="00172F9C">
      <w:pPr>
        <w:ind w:left="720"/>
      </w:pPr>
      <w:r>
        <w:t>Phone: 1-800-695-2743</w:t>
      </w:r>
    </w:p>
    <w:p w14:paraId="30105B58" w14:textId="0BA9AD23" w:rsidR="00172F9C" w:rsidRDefault="00172F9C" w:rsidP="00172F9C">
      <w:pPr>
        <w:ind w:left="720"/>
      </w:pPr>
      <w:r>
        <w:t xml:space="preserve">Email: </w:t>
      </w:r>
      <w:hyperlink r:id="rId46" w:history="1">
        <w:r w:rsidR="001B769D" w:rsidRPr="00934A63">
          <w:rPr>
            <w:rStyle w:val="Hyperlink"/>
          </w:rPr>
          <w:t>customerservice@percival-scientific.com</w:t>
        </w:r>
      </w:hyperlink>
    </w:p>
    <w:p w14:paraId="21563D17" w14:textId="77777777" w:rsidR="00172F9C" w:rsidRDefault="00172F9C" w:rsidP="00171064"/>
    <w:p w14:paraId="47BC8F7A" w14:textId="77777777" w:rsidR="00172F9C" w:rsidRDefault="00172F9C" w:rsidP="00171064"/>
    <w:sectPr w:rsidR="00172F9C" w:rsidSect="007D2203">
      <w:headerReference w:type="default" r:id="rId47"/>
      <w:footerReference w:type="default" r:id="rId48"/>
      <w:pgSz w:w="12240" w:h="15840"/>
      <w:pgMar w:top="1440" w:right="1440" w:bottom="1440" w:left="1440" w:header="648" w:footer="600"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6A04B3" w14:textId="77777777" w:rsidR="006168E9" w:rsidRDefault="006168E9">
      <w:r>
        <w:separator/>
      </w:r>
    </w:p>
  </w:endnote>
  <w:endnote w:type="continuationSeparator" w:id="0">
    <w:p w14:paraId="091A18C8" w14:textId="77777777" w:rsidR="006168E9" w:rsidRDefault="006168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8075742"/>
      <w:docPartObj>
        <w:docPartGallery w:val="Page Numbers (Bottom of Page)"/>
        <w:docPartUnique/>
      </w:docPartObj>
    </w:sdtPr>
    <w:sdtEndPr>
      <w:rPr>
        <w:noProof/>
      </w:rPr>
    </w:sdtEndPr>
    <w:sdtContent>
      <w:p w14:paraId="544D85BB" w14:textId="448C909F" w:rsidR="0017218A" w:rsidRPr="0017218A" w:rsidRDefault="00737891">
        <w:pPr>
          <w:pStyle w:val="Footer"/>
          <w:jc w:val="right"/>
        </w:pPr>
        <w:r>
          <w:rPr>
            <w:noProof/>
            <w:sz w:val="22"/>
            <w:szCs w:val="22"/>
          </w:rPr>
          <mc:AlternateContent>
            <mc:Choice Requires="wps">
              <w:drawing>
                <wp:anchor distT="0" distB="0" distL="114300" distR="114300" simplePos="0" relativeHeight="251661312" behindDoc="0" locked="0" layoutInCell="1" allowOverlap="1" wp14:anchorId="174388E8" wp14:editId="29261319">
                  <wp:simplePos x="0" y="0"/>
                  <wp:positionH relativeFrom="margin">
                    <wp:align>center</wp:align>
                  </wp:positionH>
                  <wp:positionV relativeFrom="paragraph">
                    <wp:posOffset>-101609</wp:posOffset>
                  </wp:positionV>
                  <wp:extent cx="6646460" cy="13648"/>
                  <wp:effectExtent l="0" t="0" r="21590" b="24765"/>
                  <wp:wrapNone/>
                  <wp:docPr id="1136079281"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C3FFD65" id="Straight Connector 6" o:spid="_x0000_s1026" style="position:absolute;flip:y;z-index:251661312;visibility:visible;mso-wrap-style:square;mso-wrap-distance-left:9pt;mso-wrap-distance-top:0;mso-wrap-distance-right:9pt;mso-wrap-distance-bottom:0;mso-position-horizontal:center;mso-position-horizontal-relative:margin;mso-position-vertical:absolute;mso-position-vertical-relative:text" from="0,-8pt" to="523.3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" strokecolor="black [3040]">
                  <w10:wrap anchorx="margin"/>
                </v:line>
              </w:pict>
            </mc:Fallback>
          </mc:AlternateContent>
        </w:r>
        <w:r w:rsidR="0017218A">
          <w:rPr>
            <w:noProof/>
          </w:rPr>
          <w:drawing>
            <wp:anchor distT="0" distB="0" distL="114300" distR="114300" simplePos="0" relativeHeight="251658240" behindDoc="0" locked="0" layoutInCell="1" allowOverlap="1" wp14:anchorId="40C35CFB" wp14:editId="06A511C8">
              <wp:simplePos x="0" y="0"/>
              <wp:positionH relativeFrom="column">
                <wp:posOffset>-341630</wp:posOffset>
              </wp:positionH>
              <wp:positionV relativeFrom="paragraph">
                <wp:posOffset>-635</wp:posOffset>
              </wp:positionV>
              <wp:extent cx="2392045" cy="477520"/>
              <wp:effectExtent l="0" t="0" r="8255" b="0"/>
              <wp:wrapSquare wrapText="bothSides"/>
              <wp:docPr id="881744744" name="Picture 4"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600483" name="Picture 4" descr="A blue and white 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92045" cy="477520"/>
                      </a:xfrm>
                      <a:prstGeom prst="rect">
                        <a:avLst/>
                      </a:prstGeom>
                    </pic:spPr>
                  </pic:pic>
                </a:graphicData>
              </a:graphic>
              <wp14:sizeRelH relativeFrom="margin">
                <wp14:pctWidth>0</wp14:pctWidth>
              </wp14:sizeRelH>
              <wp14:sizeRelV relativeFrom="margin">
                <wp14:pctHeight>0</wp14:pctHeight>
              </wp14:sizeRelV>
            </wp:anchor>
          </w:drawing>
        </w:r>
        <w:r w:rsidR="0017218A">
          <w:fldChar w:fldCharType="begin"/>
        </w:r>
        <w:r w:rsidR="0017218A">
          <w:instrText xml:space="preserve"> PAGE   \* MERGEFORMAT </w:instrText>
        </w:r>
        <w:r w:rsidR="0017218A">
          <w:fldChar w:fldCharType="separate"/>
        </w:r>
        <w:r w:rsidR="0017218A">
          <w:rPr>
            <w:noProof/>
          </w:rPr>
          <w:t>2</w:t>
        </w:r>
        <w:r w:rsidR="0017218A">
          <w:fldChar w:fldCharType="end"/>
        </w:r>
      </w:p>
    </w:sdtContent>
  </w:sdt>
  <w:p w14:paraId="7FAF8326" w14:textId="2AE58A46" w:rsidR="00E25A32" w:rsidRPr="0017218A" w:rsidRDefault="00E25A32" w:rsidP="001721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BE0774" w14:textId="77777777" w:rsidR="006168E9" w:rsidRDefault="006168E9">
      <w:r>
        <w:separator/>
      </w:r>
    </w:p>
  </w:footnote>
  <w:footnote w:type="continuationSeparator" w:id="0">
    <w:p w14:paraId="596D4D8B" w14:textId="77777777" w:rsidR="006168E9" w:rsidRDefault="006168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421C5" w14:textId="70A439C1" w:rsidR="003066F1" w:rsidRPr="008D6207" w:rsidRDefault="00737891" w:rsidP="00C57D0A">
    <w:pPr>
      <w:pStyle w:val="Header"/>
      <w:tabs>
        <w:tab w:val="clear" w:pos="8640"/>
        <w:tab w:val="right" w:pos="8550"/>
      </w:tabs>
      <w:spacing w:after="240"/>
      <w:ind w:left="-720" w:right="-720"/>
      <w:jc w:val="left"/>
      <w:rPr>
        <w:rFonts w:ascii="Aptos" w:hAnsi="Aptos"/>
        <w:sz w:val="24"/>
        <w:szCs w:val="24"/>
      </w:rPr>
    </w:pPr>
    <w:r w:rsidRPr="008D6207">
      <w:rPr>
        <w:rFonts w:ascii="Aptos" w:hAnsi="Aptos"/>
        <w:noProof/>
        <w:sz w:val="24"/>
        <w:szCs w:val="24"/>
      </w:rPr>
      <mc:AlternateContent>
        <mc:Choice Requires="wps">
          <w:drawing>
            <wp:anchor distT="0" distB="0" distL="114300" distR="114300" simplePos="0" relativeHeight="251659264" behindDoc="0" locked="0" layoutInCell="1" allowOverlap="1" wp14:anchorId="4D287ACC" wp14:editId="7DE60CA5">
              <wp:simplePos x="0" y="0"/>
              <wp:positionH relativeFrom="column">
                <wp:posOffset>-464024</wp:posOffset>
              </wp:positionH>
              <wp:positionV relativeFrom="paragraph">
                <wp:posOffset>393738</wp:posOffset>
              </wp:positionV>
              <wp:extent cx="6646460" cy="13648"/>
              <wp:effectExtent l="0" t="0" r="21590" b="24765"/>
              <wp:wrapNone/>
              <wp:docPr id="1926596418" name="Straight Connector 6"/>
              <wp:cNvGraphicFramePr/>
              <a:graphic xmlns:a="http://schemas.openxmlformats.org/drawingml/2006/main">
                <a:graphicData uri="http://schemas.microsoft.com/office/word/2010/wordprocessingShape">
                  <wps:wsp>
                    <wps:cNvCnPr/>
                    <wps:spPr>
                      <a:xfrm flipV="1">
                        <a:off x="0" y="0"/>
                        <a:ext cx="6646460" cy="1364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6C54B5B" id="Straight Connector 6" o:spid="_x0000_s1026" style="position:absolute;flip:y;z-index:251659264;visibility:visible;mso-wrap-style:square;mso-wrap-distance-left:9pt;mso-wrap-distance-top:0;mso-wrap-distance-right:9pt;mso-wrap-distance-bottom:0;mso-position-horizontal:absolute;mso-position-horizontal-relative:text;mso-position-vertical:absolute;mso-position-vertical-relative:text" from="-36.55pt,31pt" to="486.8pt,3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" strokecolor="black [3040]"/>
          </w:pict>
        </mc:Fallback>
      </mc:AlternateContent>
    </w:r>
    <w:r w:rsidR="003066F1" w:rsidRPr="008D6207">
      <w:rPr>
        <w:rFonts w:ascii="Aptos" w:hAnsi="Aptos"/>
        <w:sz w:val="24"/>
        <w:szCs w:val="24"/>
      </w:rPr>
      <w:t>Operat</w:t>
    </w:r>
    <w:r w:rsidR="00603742" w:rsidRPr="008D6207">
      <w:rPr>
        <w:rFonts w:ascii="Aptos" w:hAnsi="Aptos"/>
        <w:sz w:val="24"/>
        <w:szCs w:val="24"/>
      </w:rPr>
      <w:t>ion</w:t>
    </w:r>
    <w:r w:rsidR="003066F1" w:rsidRPr="008D6207">
      <w:rPr>
        <w:rFonts w:ascii="Aptos" w:hAnsi="Aptos"/>
        <w:sz w:val="24"/>
        <w:szCs w:val="24"/>
      </w:rPr>
      <w:t xml:space="preserve"> Manual</w:t>
    </w:r>
    <w:r w:rsidR="003066F1" w:rsidRPr="008D6207">
      <w:rPr>
        <w:rFonts w:ascii="Aptos" w:hAnsi="Aptos"/>
        <w:sz w:val="24"/>
        <w:szCs w:val="24"/>
      </w:rPr>
      <w:tab/>
    </w:r>
    <w:r w:rsidR="003066F1" w:rsidRPr="008D6207">
      <w:rPr>
        <w:rFonts w:ascii="Aptos" w:hAnsi="Aptos"/>
        <w:sz w:val="24"/>
        <w:szCs w:val="24"/>
      </w:rPr>
      <w:tab/>
    </w:r>
    <w:r w:rsidR="00C57D0A" w:rsidRPr="008D6207">
      <w:rPr>
        <w:rFonts w:ascii="Aptos" w:hAnsi="Aptos"/>
        <w:sz w:val="24"/>
        <w:szCs w:val="24"/>
      </w:rPr>
      <w:t xml:space="preserve"> </w:t>
    </w:r>
    <w:r w:rsidR="00C57D0A" w:rsidRPr="008D6207">
      <w:rPr>
        <w:rFonts w:ascii="Aptos" w:hAnsi="Aptos"/>
        <w:sz w:val="24"/>
        <w:szCs w:val="24"/>
      </w:rPr>
      <w:tab/>
    </w:r>
    <w:r w:rsidR="00BE54B8">
      <w:rPr>
        <w:rFonts w:ascii="Aptos" w:hAnsi="Aptos"/>
        <w:sz w:val="24"/>
        <w:szCs w:val="24"/>
      </w:rPr>
      <w:t>CU-</w:t>
    </w:r>
    <w:r w:rsidR="00965A8A">
      <w:rPr>
        <w:rFonts w:ascii="Aptos" w:hAnsi="Aptos"/>
        <w:sz w:val="24"/>
        <w:szCs w:val="24"/>
      </w:rPr>
      <w:t>30L2</w:t>
    </w:r>
  </w:p>
  <w:p w14:paraId="027B135C" w14:textId="2B1474C1" w:rsidR="003066F1" w:rsidRPr="005A6F99" w:rsidRDefault="003066F1" w:rsidP="003066F1">
    <w:pPr>
      <w:pStyle w:val="Header"/>
      <w:spacing w:after="240"/>
      <w:rPr>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252E74"/>
    <w:multiLevelType w:val="hybridMultilevel"/>
    <w:tmpl w:val="C972A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562CE1"/>
    <w:multiLevelType w:val="hybridMultilevel"/>
    <w:tmpl w:val="C138F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871AAC"/>
    <w:multiLevelType w:val="hybridMultilevel"/>
    <w:tmpl w:val="0EC05D7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1D96A79"/>
    <w:multiLevelType w:val="hybridMultilevel"/>
    <w:tmpl w:val="F5E26BA6"/>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151EF0"/>
    <w:multiLevelType w:val="hybridMultilevel"/>
    <w:tmpl w:val="238AE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7C4311"/>
    <w:multiLevelType w:val="hybridMultilevel"/>
    <w:tmpl w:val="719E4F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5517A2"/>
    <w:multiLevelType w:val="hybridMultilevel"/>
    <w:tmpl w:val="A830BE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8B1A0F"/>
    <w:multiLevelType w:val="hybridMultilevel"/>
    <w:tmpl w:val="E6AC0B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D0856C0"/>
    <w:multiLevelType w:val="hybridMultilevel"/>
    <w:tmpl w:val="84402F8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E9D7D2C"/>
    <w:multiLevelType w:val="hybridMultilevel"/>
    <w:tmpl w:val="719E4FE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30F032BF"/>
    <w:multiLevelType w:val="hybridMultilevel"/>
    <w:tmpl w:val="11821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2A5278F"/>
    <w:multiLevelType w:val="hybridMultilevel"/>
    <w:tmpl w:val="938A8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94A1A7B"/>
    <w:multiLevelType w:val="hybridMultilevel"/>
    <w:tmpl w:val="0EC05D7A"/>
    <w:lvl w:ilvl="0" w:tplc="FFFFFFFF">
      <w:start w:val="1"/>
      <w:numFmt w:val="decimal"/>
      <w:lvlText w:val="%1."/>
      <w:lvlJc w:val="left"/>
      <w:pPr>
        <w:ind w:left="1446" w:hanging="360"/>
      </w:pPr>
      <w:rPr>
        <w:rFonts w:hint="default"/>
      </w:rPr>
    </w:lvl>
    <w:lvl w:ilvl="1" w:tplc="04090019">
      <w:start w:val="1"/>
      <w:numFmt w:val="lowerLetter"/>
      <w:lvlText w:val="%2."/>
      <w:lvlJc w:val="left"/>
      <w:pPr>
        <w:ind w:left="2166" w:hanging="360"/>
      </w:pPr>
    </w:lvl>
    <w:lvl w:ilvl="2" w:tplc="0409001B">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3" w15:restartNumberingAfterBreak="0">
    <w:nsid w:val="39D735B0"/>
    <w:multiLevelType w:val="hybridMultilevel"/>
    <w:tmpl w:val="B3AEB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D5E7D45"/>
    <w:multiLevelType w:val="multilevel"/>
    <w:tmpl w:val="162A869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EB44759"/>
    <w:multiLevelType w:val="hybridMultilevel"/>
    <w:tmpl w:val="D6F65402"/>
    <w:lvl w:ilvl="0" w:tplc="FFFFFFF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1407D42"/>
    <w:multiLevelType w:val="hybridMultilevel"/>
    <w:tmpl w:val="34C27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5C83F9E"/>
    <w:multiLevelType w:val="hybridMultilevel"/>
    <w:tmpl w:val="AD02B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AD92DC8"/>
    <w:multiLevelType w:val="hybridMultilevel"/>
    <w:tmpl w:val="53AEA536"/>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ED33E32"/>
    <w:multiLevelType w:val="hybridMultilevel"/>
    <w:tmpl w:val="62607352"/>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526E7A75"/>
    <w:multiLevelType w:val="hybridMultilevel"/>
    <w:tmpl w:val="329CE3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6CD3CFF"/>
    <w:multiLevelType w:val="hybridMultilevel"/>
    <w:tmpl w:val="B7B2BC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A8B5FB4"/>
    <w:multiLevelType w:val="hybridMultilevel"/>
    <w:tmpl w:val="6BE47F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CF95A24"/>
    <w:multiLevelType w:val="hybridMultilevel"/>
    <w:tmpl w:val="0EC05D7A"/>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78B92F1C"/>
    <w:multiLevelType w:val="hybridMultilevel"/>
    <w:tmpl w:val="CABC446A"/>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79352C58"/>
    <w:multiLevelType w:val="hybridMultilevel"/>
    <w:tmpl w:val="BD9EE4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56774256">
    <w:abstractNumId w:val="19"/>
  </w:num>
  <w:num w:numId="2" w16cid:durableId="2013683843">
    <w:abstractNumId w:val="24"/>
  </w:num>
  <w:num w:numId="3" w16cid:durableId="1285428623">
    <w:abstractNumId w:val="13"/>
  </w:num>
  <w:num w:numId="4" w16cid:durableId="1555392657">
    <w:abstractNumId w:val="22"/>
  </w:num>
  <w:num w:numId="5" w16cid:durableId="563949742">
    <w:abstractNumId w:val="10"/>
  </w:num>
  <w:num w:numId="6" w16cid:durableId="1925449428">
    <w:abstractNumId w:val="11"/>
  </w:num>
  <w:num w:numId="7" w16cid:durableId="1675067091">
    <w:abstractNumId w:val="5"/>
  </w:num>
  <w:num w:numId="8" w16cid:durableId="1481118713">
    <w:abstractNumId w:val="9"/>
  </w:num>
  <w:num w:numId="9" w16cid:durableId="2145848434">
    <w:abstractNumId w:val="18"/>
  </w:num>
  <w:num w:numId="10" w16cid:durableId="714428791">
    <w:abstractNumId w:val="3"/>
  </w:num>
  <w:num w:numId="11" w16cid:durableId="1404447621">
    <w:abstractNumId w:val="12"/>
  </w:num>
  <w:num w:numId="12" w16cid:durableId="2039694064">
    <w:abstractNumId w:val="16"/>
  </w:num>
  <w:num w:numId="13" w16cid:durableId="953756689">
    <w:abstractNumId w:val="17"/>
  </w:num>
  <w:num w:numId="14" w16cid:durableId="1145702818">
    <w:abstractNumId w:val="15"/>
  </w:num>
  <w:num w:numId="15" w16cid:durableId="1258095569">
    <w:abstractNumId w:val="6"/>
  </w:num>
  <w:num w:numId="16" w16cid:durableId="1824926349">
    <w:abstractNumId w:val="7"/>
  </w:num>
  <w:num w:numId="17" w16cid:durableId="886137255">
    <w:abstractNumId w:val="20"/>
  </w:num>
  <w:num w:numId="18" w16cid:durableId="1472212583">
    <w:abstractNumId w:val="23"/>
  </w:num>
  <w:num w:numId="19" w16cid:durableId="148602163">
    <w:abstractNumId w:val="21"/>
  </w:num>
  <w:num w:numId="20" w16cid:durableId="1882084290">
    <w:abstractNumId w:val="2"/>
  </w:num>
  <w:num w:numId="21" w16cid:durableId="1298023840">
    <w:abstractNumId w:val="8"/>
  </w:num>
  <w:num w:numId="22" w16cid:durableId="1463500430">
    <w:abstractNumId w:val="14"/>
  </w:num>
  <w:num w:numId="23" w16cid:durableId="1018434958">
    <w:abstractNumId w:val="1"/>
  </w:num>
  <w:num w:numId="24" w16cid:durableId="1205861">
    <w:abstractNumId w:val="25"/>
  </w:num>
  <w:num w:numId="25" w16cid:durableId="2088920831">
    <w:abstractNumId w:val="0"/>
  </w:num>
  <w:num w:numId="26" w16cid:durableId="1359159224">
    <w:abstractNumId w:val="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hyphenationZone w:val="0"/>
  <w:doNotHyphenateCaps/>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D5DDF"/>
    <w:rsid w:val="0000125A"/>
    <w:rsid w:val="00003DC8"/>
    <w:rsid w:val="00003FAD"/>
    <w:rsid w:val="00004112"/>
    <w:rsid w:val="00004E14"/>
    <w:rsid w:val="00016E76"/>
    <w:rsid w:val="000202BA"/>
    <w:rsid w:val="00020300"/>
    <w:rsid w:val="000216B4"/>
    <w:rsid w:val="00022EFE"/>
    <w:rsid w:val="00023A30"/>
    <w:rsid w:val="00023FD4"/>
    <w:rsid w:val="00025A99"/>
    <w:rsid w:val="00026835"/>
    <w:rsid w:val="000271A8"/>
    <w:rsid w:val="00030356"/>
    <w:rsid w:val="00030FDB"/>
    <w:rsid w:val="00032367"/>
    <w:rsid w:val="0003288D"/>
    <w:rsid w:val="00035144"/>
    <w:rsid w:val="000356C7"/>
    <w:rsid w:val="00036AC5"/>
    <w:rsid w:val="000371CA"/>
    <w:rsid w:val="00040A97"/>
    <w:rsid w:val="000416F0"/>
    <w:rsid w:val="0004279A"/>
    <w:rsid w:val="00044C22"/>
    <w:rsid w:val="000464EB"/>
    <w:rsid w:val="00046CD5"/>
    <w:rsid w:val="00052194"/>
    <w:rsid w:val="00053B9E"/>
    <w:rsid w:val="00055605"/>
    <w:rsid w:val="00056DB5"/>
    <w:rsid w:val="000571F1"/>
    <w:rsid w:val="000617E6"/>
    <w:rsid w:val="00062D9C"/>
    <w:rsid w:val="0006313C"/>
    <w:rsid w:val="0006691B"/>
    <w:rsid w:val="000674FD"/>
    <w:rsid w:val="00067C96"/>
    <w:rsid w:val="00073FE8"/>
    <w:rsid w:val="00074ACE"/>
    <w:rsid w:val="00076ECE"/>
    <w:rsid w:val="00080BED"/>
    <w:rsid w:val="0008172D"/>
    <w:rsid w:val="00082930"/>
    <w:rsid w:val="00083D05"/>
    <w:rsid w:val="000845F5"/>
    <w:rsid w:val="00085736"/>
    <w:rsid w:val="00091D34"/>
    <w:rsid w:val="00095B8D"/>
    <w:rsid w:val="00096137"/>
    <w:rsid w:val="000976A3"/>
    <w:rsid w:val="00097F61"/>
    <w:rsid w:val="000A0626"/>
    <w:rsid w:val="000A0DA9"/>
    <w:rsid w:val="000A1B20"/>
    <w:rsid w:val="000A1F8B"/>
    <w:rsid w:val="000A46CA"/>
    <w:rsid w:val="000A7D01"/>
    <w:rsid w:val="000A7D40"/>
    <w:rsid w:val="000B02D6"/>
    <w:rsid w:val="000B164F"/>
    <w:rsid w:val="000B1EA5"/>
    <w:rsid w:val="000B365B"/>
    <w:rsid w:val="000B393F"/>
    <w:rsid w:val="000B6088"/>
    <w:rsid w:val="000B7A96"/>
    <w:rsid w:val="000B7B98"/>
    <w:rsid w:val="000C1123"/>
    <w:rsid w:val="000C1B54"/>
    <w:rsid w:val="000C1FF6"/>
    <w:rsid w:val="000C2F0A"/>
    <w:rsid w:val="000C4DFA"/>
    <w:rsid w:val="000C5733"/>
    <w:rsid w:val="000C66EB"/>
    <w:rsid w:val="000C6D78"/>
    <w:rsid w:val="000C6E17"/>
    <w:rsid w:val="000D05D3"/>
    <w:rsid w:val="000D1457"/>
    <w:rsid w:val="000D2E58"/>
    <w:rsid w:val="000D728C"/>
    <w:rsid w:val="000D79BD"/>
    <w:rsid w:val="000E23C8"/>
    <w:rsid w:val="000E27A3"/>
    <w:rsid w:val="000E381B"/>
    <w:rsid w:val="000F19C9"/>
    <w:rsid w:val="000F1B08"/>
    <w:rsid w:val="000F3803"/>
    <w:rsid w:val="000F53DF"/>
    <w:rsid w:val="000F59FB"/>
    <w:rsid w:val="001101BB"/>
    <w:rsid w:val="00110CBE"/>
    <w:rsid w:val="00115409"/>
    <w:rsid w:val="00115962"/>
    <w:rsid w:val="00115E51"/>
    <w:rsid w:val="00117102"/>
    <w:rsid w:val="00120882"/>
    <w:rsid w:val="00120986"/>
    <w:rsid w:val="00122818"/>
    <w:rsid w:val="001246ED"/>
    <w:rsid w:val="00124884"/>
    <w:rsid w:val="00125356"/>
    <w:rsid w:val="001254AB"/>
    <w:rsid w:val="001256C6"/>
    <w:rsid w:val="00130BBF"/>
    <w:rsid w:val="00130C8D"/>
    <w:rsid w:val="00130F87"/>
    <w:rsid w:val="00132D0F"/>
    <w:rsid w:val="00134E6E"/>
    <w:rsid w:val="00135E73"/>
    <w:rsid w:val="001366BB"/>
    <w:rsid w:val="001373E1"/>
    <w:rsid w:val="001375C2"/>
    <w:rsid w:val="00140076"/>
    <w:rsid w:val="0014144B"/>
    <w:rsid w:val="00145987"/>
    <w:rsid w:val="00145CF0"/>
    <w:rsid w:val="00147FAA"/>
    <w:rsid w:val="0015050C"/>
    <w:rsid w:val="00150679"/>
    <w:rsid w:val="0015160C"/>
    <w:rsid w:val="0015164E"/>
    <w:rsid w:val="00152CC7"/>
    <w:rsid w:val="00152EF4"/>
    <w:rsid w:val="00154297"/>
    <w:rsid w:val="0015471B"/>
    <w:rsid w:val="001618A3"/>
    <w:rsid w:val="0016308A"/>
    <w:rsid w:val="00164C28"/>
    <w:rsid w:val="00164F86"/>
    <w:rsid w:val="00171064"/>
    <w:rsid w:val="0017218A"/>
    <w:rsid w:val="00172F9C"/>
    <w:rsid w:val="001811CA"/>
    <w:rsid w:val="001854A4"/>
    <w:rsid w:val="0018561C"/>
    <w:rsid w:val="001860AC"/>
    <w:rsid w:val="00186727"/>
    <w:rsid w:val="001903F8"/>
    <w:rsid w:val="001909D9"/>
    <w:rsid w:val="00191856"/>
    <w:rsid w:val="0019283F"/>
    <w:rsid w:val="001941A9"/>
    <w:rsid w:val="0019494C"/>
    <w:rsid w:val="0019794B"/>
    <w:rsid w:val="001A0288"/>
    <w:rsid w:val="001A046F"/>
    <w:rsid w:val="001A1E5C"/>
    <w:rsid w:val="001A6624"/>
    <w:rsid w:val="001B12AC"/>
    <w:rsid w:val="001B6847"/>
    <w:rsid w:val="001B769D"/>
    <w:rsid w:val="001C3C45"/>
    <w:rsid w:val="001C4344"/>
    <w:rsid w:val="001D061B"/>
    <w:rsid w:val="001D1C30"/>
    <w:rsid w:val="001D45D2"/>
    <w:rsid w:val="001D49DE"/>
    <w:rsid w:val="001D56F9"/>
    <w:rsid w:val="001E12C6"/>
    <w:rsid w:val="001E413C"/>
    <w:rsid w:val="001E55D7"/>
    <w:rsid w:val="001F2829"/>
    <w:rsid w:val="001F51AF"/>
    <w:rsid w:val="001F5C15"/>
    <w:rsid w:val="001F5DFE"/>
    <w:rsid w:val="001F6DFA"/>
    <w:rsid w:val="001F70EF"/>
    <w:rsid w:val="001F71CD"/>
    <w:rsid w:val="001F73BE"/>
    <w:rsid w:val="00202181"/>
    <w:rsid w:val="002029E3"/>
    <w:rsid w:val="00203170"/>
    <w:rsid w:val="002056F2"/>
    <w:rsid w:val="0020776D"/>
    <w:rsid w:val="00207AEC"/>
    <w:rsid w:val="0021107B"/>
    <w:rsid w:val="00215476"/>
    <w:rsid w:val="00216644"/>
    <w:rsid w:val="0021709F"/>
    <w:rsid w:val="00217AE1"/>
    <w:rsid w:val="00225183"/>
    <w:rsid w:val="00227352"/>
    <w:rsid w:val="00230E49"/>
    <w:rsid w:val="0023124C"/>
    <w:rsid w:val="00234417"/>
    <w:rsid w:val="002348FC"/>
    <w:rsid w:val="00234A78"/>
    <w:rsid w:val="002434D6"/>
    <w:rsid w:val="00250487"/>
    <w:rsid w:val="00253E5E"/>
    <w:rsid w:val="00256E41"/>
    <w:rsid w:val="00257C9D"/>
    <w:rsid w:val="00261E5D"/>
    <w:rsid w:val="002632A7"/>
    <w:rsid w:val="002650DE"/>
    <w:rsid w:val="00265591"/>
    <w:rsid w:val="00265C89"/>
    <w:rsid w:val="00267804"/>
    <w:rsid w:val="00267A05"/>
    <w:rsid w:val="00275E7C"/>
    <w:rsid w:val="00276252"/>
    <w:rsid w:val="00276948"/>
    <w:rsid w:val="00277BAB"/>
    <w:rsid w:val="002810BF"/>
    <w:rsid w:val="0028124D"/>
    <w:rsid w:val="00281973"/>
    <w:rsid w:val="00282C4F"/>
    <w:rsid w:val="0028418E"/>
    <w:rsid w:val="00286A3B"/>
    <w:rsid w:val="00291857"/>
    <w:rsid w:val="0029225B"/>
    <w:rsid w:val="002926B3"/>
    <w:rsid w:val="002957FE"/>
    <w:rsid w:val="0029690F"/>
    <w:rsid w:val="002973BE"/>
    <w:rsid w:val="0029791B"/>
    <w:rsid w:val="002A1106"/>
    <w:rsid w:val="002A1894"/>
    <w:rsid w:val="002A6488"/>
    <w:rsid w:val="002A65B9"/>
    <w:rsid w:val="002B0047"/>
    <w:rsid w:val="002B25C5"/>
    <w:rsid w:val="002B3F41"/>
    <w:rsid w:val="002B4F4E"/>
    <w:rsid w:val="002C28D1"/>
    <w:rsid w:val="002C2C41"/>
    <w:rsid w:val="002C5E11"/>
    <w:rsid w:val="002D5DDF"/>
    <w:rsid w:val="002D6CE8"/>
    <w:rsid w:val="002E09C1"/>
    <w:rsid w:val="002E171E"/>
    <w:rsid w:val="002E3541"/>
    <w:rsid w:val="002E7D80"/>
    <w:rsid w:val="002F33F6"/>
    <w:rsid w:val="002F349C"/>
    <w:rsid w:val="002F592F"/>
    <w:rsid w:val="00300185"/>
    <w:rsid w:val="0030144C"/>
    <w:rsid w:val="0030262B"/>
    <w:rsid w:val="003053D5"/>
    <w:rsid w:val="00306146"/>
    <w:rsid w:val="003066F1"/>
    <w:rsid w:val="003115A9"/>
    <w:rsid w:val="003139F5"/>
    <w:rsid w:val="00313C86"/>
    <w:rsid w:val="00313F83"/>
    <w:rsid w:val="00315981"/>
    <w:rsid w:val="00316187"/>
    <w:rsid w:val="00325AC8"/>
    <w:rsid w:val="0032690F"/>
    <w:rsid w:val="003315AF"/>
    <w:rsid w:val="00334502"/>
    <w:rsid w:val="00334B6E"/>
    <w:rsid w:val="00334DA7"/>
    <w:rsid w:val="00341BD6"/>
    <w:rsid w:val="00341C2C"/>
    <w:rsid w:val="00342591"/>
    <w:rsid w:val="00344810"/>
    <w:rsid w:val="00345C5D"/>
    <w:rsid w:val="00347014"/>
    <w:rsid w:val="003472EE"/>
    <w:rsid w:val="00351243"/>
    <w:rsid w:val="00351D13"/>
    <w:rsid w:val="0035343C"/>
    <w:rsid w:val="003546A4"/>
    <w:rsid w:val="003574CD"/>
    <w:rsid w:val="00357E11"/>
    <w:rsid w:val="00362477"/>
    <w:rsid w:val="00362897"/>
    <w:rsid w:val="00365613"/>
    <w:rsid w:val="00365FEB"/>
    <w:rsid w:val="00366E9A"/>
    <w:rsid w:val="003703C1"/>
    <w:rsid w:val="00372465"/>
    <w:rsid w:val="00373DFA"/>
    <w:rsid w:val="0038006D"/>
    <w:rsid w:val="003815EF"/>
    <w:rsid w:val="0038321C"/>
    <w:rsid w:val="003840E6"/>
    <w:rsid w:val="00384625"/>
    <w:rsid w:val="00386510"/>
    <w:rsid w:val="003869D7"/>
    <w:rsid w:val="003905E7"/>
    <w:rsid w:val="003A0601"/>
    <w:rsid w:val="003A2417"/>
    <w:rsid w:val="003A25A4"/>
    <w:rsid w:val="003A680E"/>
    <w:rsid w:val="003B2630"/>
    <w:rsid w:val="003B293A"/>
    <w:rsid w:val="003B6182"/>
    <w:rsid w:val="003B74C4"/>
    <w:rsid w:val="003B7B40"/>
    <w:rsid w:val="003C1116"/>
    <w:rsid w:val="003C4888"/>
    <w:rsid w:val="003C7CA5"/>
    <w:rsid w:val="003D18F4"/>
    <w:rsid w:val="003D197E"/>
    <w:rsid w:val="003D7CFC"/>
    <w:rsid w:val="003E2E6A"/>
    <w:rsid w:val="003E499E"/>
    <w:rsid w:val="003E68BA"/>
    <w:rsid w:val="003E6C59"/>
    <w:rsid w:val="003F0D3F"/>
    <w:rsid w:val="003F2299"/>
    <w:rsid w:val="003F7070"/>
    <w:rsid w:val="00402777"/>
    <w:rsid w:val="004040BA"/>
    <w:rsid w:val="00407DAC"/>
    <w:rsid w:val="00410C94"/>
    <w:rsid w:val="00411137"/>
    <w:rsid w:val="004134F4"/>
    <w:rsid w:val="00414029"/>
    <w:rsid w:val="004145DB"/>
    <w:rsid w:val="00417ED6"/>
    <w:rsid w:val="00420991"/>
    <w:rsid w:val="00424C27"/>
    <w:rsid w:val="00424E15"/>
    <w:rsid w:val="004262FE"/>
    <w:rsid w:val="0043013E"/>
    <w:rsid w:val="0043056C"/>
    <w:rsid w:val="00431116"/>
    <w:rsid w:val="00432AF1"/>
    <w:rsid w:val="00435731"/>
    <w:rsid w:val="00437114"/>
    <w:rsid w:val="004404E5"/>
    <w:rsid w:val="00443746"/>
    <w:rsid w:val="00444A92"/>
    <w:rsid w:val="00452AEB"/>
    <w:rsid w:val="00460109"/>
    <w:rsid w:val="00461564"/>
    <w:rsid w:val="00464CC0"/>
    <w:rsid w:val="0047059D"/>
    <w:rsid w:val="00472273"/>
    <w:rsid w:val="0047373A"/>
    <w:rsid w:val="00474F53"/>
    <w:rsid w:val="00480886"/>
    <w:rsid w:val="00480EB3"/>
    <w:rsid w:val="004816CF"/>
    <w:rsid w:val="00481759"/>
    <w:rsid w:val="00481F23"/>
    <w:rsid w:val="00483BF8"/>
    <w:rsid w:val="00486013"/>
    <w:rsid w:val="0048718A"/>
    <w:rsid w:val="0049013D"/>
    <w:rsid w:val="00490735"/>
    <w:rsid w:val="0049535C"/>
    <w:rsid w:val="004A3762"/>
    <w:rsid w:val="004B7485"/>
    <w:rsid w:val="004C2426"/>
    <w:rsid w:val="004C45C2"/>
    <w:rsid w:val="004C51E0"/>
    <w:rsid w:val="004C5BCD"/>
    <w:rsid w:val="004C5D52"/>
    <w:rsid w:val="004C7F71"/>
    <w:rsid w:val="004D69D3"/>
    <w:rsid w:val="004E022B"/>
    <w:rsid w:val="004E17B4"/>
    <w:rsid w:val="004E2CF7"/>
    <w:rsid w:val="004E3380"/>
    <w:rsid w:val="004E5895"/>
    <w:rsid w:val="004E5907"/>
    <w:rsid w:val="004E5D02"/>
    <w:rsid w:val="004E7C8C"/>
    <w:rsid w:val="004F3AFA"/>
    <w:rsid w:val="004F4020"/>
    <w:rsid w:val="004F4722"/>
    <w:rsid w:val="004F7042"/>
    <w:rsid w:val="004F7D06"/>
    <w:rsid w:val="00503368"/>
    <w:rsid w:val="00504126"/>
    <w:rsid w:val="00504CFF"/>
    <w:rsid w:val="00511F24"/>
    <w:rsid w:val="00512904"/>
    <w:rsid w:val="00512972"/>
    <w:rsid w:val="00512C15"/>
    <w:rsid w:val="005155B0"/>
    <w:rsid w:val="00515CE1"/>
    <w:rsid w:val="00517296"/>
    <w:rsid w:val="00517E9E"/>
    <w:rsid w:val="00523102"/>
    <w:rsid w:val="005240C0"/>
    <w:rsid w:val="00527CB6"/>
    <w:rsid w:val="00530BF9"/>
    <w:rsid w:val="00530DD7"/>
    <w:rsid w:val="0053373A"/>
    <w:rsid w:val="00534E69"/>
    <w:rsid w:val="0053551C"/>
    <w:rsid w:val="005419DB"/>
    <w:rsid w:val="00541AB9"/>
    <w:rsid w:val="005422FF"/>
    <w:rsid w:val="00544215"/>
    <w:rsid w:val="00547517"/>
    <w:rsid w:val="00547990"/>
    <w:rsid w:val="00547A6C"/>
    <w:rsid w:val="00554CC3"/>
    <w:rsid w:val="00555EB1"/>
    <w:rsid w:val="00556ECA"/>
    <w:rsid w:val="00560F6E"/>
    <w:rsid w:val="00561253"/>
    <w:rsid w:val="005613C1"/>
    <w:rsid w:val="0056176E"/>
    <w:rsid w:val="00562E1F"/>
    <w:rsid w:val="00565555"/>
    <w:rsid w:val="00571A5C"/>
    <w:rsid w:val="005724C4"/>
    <w:rsid w:val="00572E26"/>
    <w:rsid w:val="0057383A"/>
    <w:rsid w:val="00584578"/>
    <w:rsid w:val="005905A3"/>
    <w:rsid w:val="00591EBE"/>
    <w:rsid w:val="00592494"/>
    <w:rsid w:val="005938C8"/>
    <w:rsid w:val="00593E67"/>
    <w:rsid w:val="005978C1"/>
    <w:rsid w:val="005A22BF"/>
    <w:rsid w:val="005A42B0"/>
    <w:rsid w:val="005A460B"/>
    <w:rsid w:val="005A533B"/>
    <w:rsid w:val="005A5CD7"/>
    <w:rsid w:val="005A6F99"/>
    <w:rsid w:val="005A72B2"/>
    <w:rsid w:val="005A7C4D"/>
    <w:rsid w:val="005B0E89"/>
    <w:rsid w:val="005C1946"/>
    <w:rsid w:val="005C2FCA"/>
    <w:rsid w:val="005D03A3"/>
    <w:rsid w:val="005D3388"/>
    <w:rsid w:val="005D613A"/>
    <w:rsid w:val="005D6815"/>
    <w:rsid w:val="005D6A6B"/>
    <w:rsid w:val="005E7A8A"/>
    <w:rsid w:val="005F034E"/>
    <w:rsid w:val="005F19E6"/>
    <w:rsid w:val="005F211A"/>
    <w:rsid w:val="005F3480"/>
    <w:rsid w:val="005F4FCD"/>
    <w:rsid w:val="005F5A42"/>
    <w:rsid w:val="005F5B3D"/>
    <w:rsid w:val="005F6851"/>
    <w:rsid w:val="0060020D"/>
    <w:rsid w:val="0060185B"/>
    <w:rsid w:val="00602E3E"/>
    <w:rsid w:val="00603742"/>
    <w:rsid w:val="00604A45"/>
    <w:rsid w:val="00605C56"/>
    <w:rsid w:val="00606DA8"/>
    <w:rsid w:val="0060710C"/>
    <w:rsid w:val="00607D39"/>
    <w:rsid w:val="0061017F"/>
    <w:rsid w:val="00611B66"/>
    <w:rsid w:val="00612584"/>
    <w:rsid w:val="006129E4"/>
    <w:rsid w:val="00613C57"/>
    <w:rsid w:val="00613FDA"/>
    <w:rsid w:val="0061629A"/>
    <w:rsid w:val="006168E9"/>
    <w:rsid w:val="00616B85"/>
    <w:rsid w:val="00617A7D"/>
    <w:rsid w:val="00620813"/>
    <w:rsid w:val="0062248C"/>
    <w:rsid w:val="00622BDC"/>
    <w:rsid w:val="00632877"/>
    <w:rsid w:val="00632EDB"/>
    <w:rsid w:val="006340DF"/>
    <w:rsid w:val="00634401"/>
    <w:rsid w:val="00635369"/>
    <w:rsid w:val="0064123B"/>
    <w:rsid w:val="00643781"/>
    <w:rsid w:val="006445A4"/>
    <w:rsid w:val="00646595"/>
    <w:rsid w:val="0065220A"/>
    <w:rsid w:val="00654679"/>
    <w:rsid w:val="00654724"/>
    <w:rsid w:val="006555F7"/>
    <w:rsid w:val="00655D36"/>
    <w:rsid w:val="0065734B"/>
    <w:rsid w:val="00657D18"/>
    <w:rsid w:val="00660320"/>
    <w:rsid w:val="006615D9"/>
    <w:rsid w:val="00662F90"/>
    <w:rsid w:val="00664A87"/>
    <w:rsid w:val="00666AFA"/>
    <w:rsid w:val="006673AD"/>
    <w:rsid w:val="00672DF0"/>
    <w:rsid w:val="0067361F"/>
    <w:rsid w:val="00681224"/>
    <w:rsid w:val="00681547"/>
    <w:rsid w:val="0068183D"/>
    <w:rsid w:val="0068326C"/>
    <w:rsid w:val="00683615"/>
    <w:rsid w:val="006838E9"/>
    <w:rsid w:val="0068418B"/>
    <w:rsid w:val="006844A1"/>
    <w:rsid w:val="00684B54"/>
    <w:rsid w:val="00686C27"/>
    <w:rsid w:val="00686D8E"/>
    <w:rsid w:val="0069082E"/>
    <w:rsid w:val="0069254A"/>
    <w:rsid w:val="00693012"/>
    <w:rsid w:val="006956CE"/>
    <w:rsid w:val="00696ADB"/>
    <w:rsid w:val="006A0689"/>
    <w:rsid w:val="006A1CF7"/>
    <w:rsid w:val="006A29C1"/>
    <w:rsid w:val="006A3813"/>
    <w:rsid w:val="006A7B46"/>
    <w:rsid w:val="006A7E7F"/>
    <w:rsid w:val="006B0F1B"/>
    <w:rsid w:val="006B29A8"/>
    <w:rsid w:val="006B2B9C"/>
    <w:rsid w:val="006B2F72"/>
    <w:rsid w:val="006B5403"/>
    <w:rsid w:val="006C2B4C"/>
    <w:rsid w:val="006C2D9A"/>
    <w:rsid w:val="006C3C40"/>
    <w:rsid w:val="006C6B54"/>
    <w:rsid w:val="006D0553"/>
    <w:rsid w:val="006D16C5"/>
    <w:rsid w:val="006D2314"/>
    <w:rsid w:val="006D2876"/>
    <w:rsid w:val="006D414B"/>
    <w:rsid w:val="006E1999"/>
    <w:rsid w:val="006E5D64"/>
    <w:rsid w:val="006E710C"/>
    <w:rsid w:val="006F5085"/>
    <w:rsid w:val="006F6D4D"/>
    <w:rsid w:val="006F6EAC"/>
    <w:rsid w:val="007003C4"/>
    <w:rsid w:val="00703951"/>
    <w:rsid w:val="00703A57"/>
    <w:rsid w:val="00704A14"/>
    <w:rsid w:val="007060ED"/>
    <w:rsid w:val="00712706"/>
    <w:rsid w:val="00712A1F"/>
    <w:rsid w:val="00714D22"/>
    <w:rsid w:val="00716F9C"/>
    <w:rsid w:val="00717D14"/>
    <w:rsid w:val="007213C1"/>
    <w:rsid w:val="0072263C"/>
    <w:rsid w:val="00722FA0"/>
    <w:rsid w:val="0072436D"/>
    <w:rsid w:val="007245CD"/>
    <w:rsid w:val="00726C9E"/>
    <w:rsid w:val="007272FA"/>
    <w:rsid w:val="007321B2"/>
    <w:rsid w:val="0073450B"/>
    <w:rsid w:val="00736331"/>
    <w:rsid w:val="0073748B"/>
    <w:rsid w:val="00737891"/>
    <w:rsid w:val="00737AB0"/>
    <w:rsid w:val="00740F9F"/>
    <w:rsid w:val="00742079"/>
    <w:rsid w:val="0074300C"/>
    <w:rsid w:val="007434DC"/>
    <w:rsid w:val="00745327"/>
    <w:rsid w:val="007457F8"/>
    <w:rsid w:val="00745C60"/>
    <w:rsid w:val="00747B5A"/>
    <w:rsid w:val="00747D3C"/>
    <w:rsid w:val="00752768"/>
    <w:rsid w:val="00756AB8"/>
    <w:rsid w:val="0076065A"/>
    <w:rsid w:val="00760BA4"/>
    <w:rsid w:val="00770C30"/>
    <w:rsid w:val="00770EDD"/>
    <w:rsid w:val="007710A3"/>
    <w:rsid w:val="0077373F"/>
    <w:rsid w:val="0077446A"/>
    <w:rsid w:val="007748E2"/>
    <w:rsid w:val="00774F83"/>
    <w:rsid w:val="00775FF3"/>
    <w:rsid w:val="00776AD5"/>
    <w:rsid w:val="0078046B"/>
    <w:rsid w:val="00781D97"/>
    <w:rsid w:val="007824EC"/>
    <w:rsid w:val="00782F57"/>
    <w:rsid w:val="0078492B"/>
    <w:rsid w:val="00785CD3"/>
    <w:rsid w:val="00785DF2"/>
    <w:rsid w:val="00787C4A"/>
    <w:rsid w:val="007918FE"/>
    <w:rsid w:val="00791953"/>
    <w:rsid w:val="00792550"/>
    <w:rsid w:val="00796818"/>
    <w:rsid w:val="00797103"/>
    <w:rsid w:val="007A0FE4"/>
    <w:rsid w:val="007A2E4D"/>
    <w:rsid w:val="007A376E"/>
    <w:rsid w:val="007A432C"/>
    <w:rsid w:val="007B003F"/>
    <w:rsid w:val="007B00F4"/>
    <w:rsid w:val="007B0947"/>
    <w:rsid w:val="007B0D65"/>
    <w:rsid w:val="007B3725"/>
    <w:rsid w:val="007B5917"/>
    <w:rsid w:val="007B607C"/>
    <w:rsid w:val="007C0A41"/>
    <w:rsid w:val="007C61C8"/>
    <w:rsid w:val="007C79B5"/>
    <w:rsid w:val="007D0948"/>
    <w:rsid w:val="007D2203"/>
    <w:rsid w:val="007D2B71"/>
    <w:rsid w:val="007D2D22"/>
    <w:rsid w:val="007D3239"/>
    <w:rsid w:val="007E00F2"/>
    <w:rsid w:val="007E069D"/>
    <w:rsid w:val="007E1C77"/>
    <w:rsid w:val="007E3F03"/>
    <w:rsid w:val="007E6309"/>
    <w:rsid w:val="007F7AD7"/>
    <w:rsid w:val="007F7D3A"/>
    <w:rsid w:val="00804E87"/>
    <w:rsid w:val="0080723C"/>
    <w:rsid w:val="00807AE8"/>
    <w:rsid w:val="00810919"/>
    <w:rsid w:val="00812189"/>
    <w:rsid w:val="0082170D"/>
    <w:rsid w:val="00824941"/>
    <w:rsid w:val="0082650A"/>
    <w:rsid w:val="00826C85"/>
    <w:rsid w:val="008274F6"/>
    <w:rsid w:val="00833371"/>
    <w:rsid w:val="00833740"/>
    <w:rsid w:val="00837C96"/>
    <w:rsid w:val="008413FA"/>
    <w:rsid w:val="008443D2"/>
    <w:rsid w:val="00844644"/>
    <w:rsid w:val="00846B58"/>
    <w:rsid w:val="008507E4"/>
    <w:rsid w:val="008509F0"/>
    <w:rsid w:val="00850A76"/>
    <w:rsid w:val="00854BA0"/>
    <w:rsid w:val="0085593B"/>
    <w:rsid w:val="0085670B"/>
    <w:rsid w:val="008578BF"/>
    <w:rsid w:val="00861120"/>
    <w:rsid w:val="00865135"/>
    <w:rsid w:val="00865ACA"/>
    <w:rsid w:val="00866AF9"/>
    <w:rsid w:val="00867997"/>
    <w:rsid w:val="00872A3C"/>
    <w:rsid w:val="00873BDB"/>
    <w:rsid w:val="00873ECF"/>
    <w:rsid w:val="0087520F"/>
    <w:rsid w:val="008764DC"/>
    <w:rsid w:val="008768CF"/>
    <w:rsid w:val="00876BA4"/>
    <w:rsid w:val="00881DC8"/>
    <w:rsid w:val="008859BF"/>
    <w:rsid w:val="00886939"/>
    <w:rsid w:val="00891878"/>
    <w:rsid w:val="0089598A"/>
    <w:rsid w:val="008A1133"/>
    <w:rsid w:val="008A16C3"/>
    <w:rsid w:val="008A20F7"/>
    <w:rsid w:val="008A262E"/>
    <w:rsid w:val="008A491F"/>
    <w:rsid w:val="008A5813"/>
    <w:rsid w:val="008A709B"/>
    <w:rsid w:val="008A7291"/>
    <w:rsid w:val="008B2F07"/>
    <w:rsid w:val="008B3BC4"/>
    <w:rsid w:val="008B3BC8"/>
    <w:rsid w:val="008B4DF0"/>
    <w:rsid w:val="008B67B4"/>
    <w:rsid w:val="008B67FC"/>
    <w:rsid w:val="008B6CD3"/>
    <w:rsid w:val="008C0616"/>
    <w:rsid w:val="008C07AB"/>
    <w:rsid w:val="008C0807"/>
    <w:rsid w:val="008C21C6"/>
    <w:rsid w:val="008C29FA"/>
    <w:rsid w:val="008D1FD9"/>
    <w:rsid w:val="008D227D"/>
    <w:rsid w:val="008D2AC8"/>
    <w:rsid w:val="008D6207"/>
    <w:rsid w:val="008D78A4"/>
    <w:rsid w:val="008D7A21"/>
    <w:rsid w:val="008E1054"/>
    <w:rsid w:val="008E46B6"/>
    <w:rsid w:val="008E4724"/>
    <w:rsid w:val="008E64C2"/>
    <w:rsid w:val="008F320E"/>
    <w:rsid w:val="008F3F0C"/>
    <w:rsid w:val="008F4BDA"/>
    <w:rsid w:val="008F58D6"/>
    <w:rsid w:val="008F6E1B"/>
    <w:rsid w:val="008F76A5"/>
    <w:rsid w:val="009001BF"/>
    <w:rsid w:val="009009BE"/>
    <w:rsid w:val="009015EB"/>
    <w:rsid w:val="00902E43"/>
    <w:rsid w:val="00904A64"/>
    <w:rsid w:val="00907263"/>
    <w:rsid w:val="00911EFD"/>
    <w:rsid w:val="0091233E"/>
    <w:rsid w:val="009125B1"/>
    <w:rsid w:val="00912DC7"/>
    <w:rsid w:val="0091427B"/>
    <w:rsid w:val="00915DAB"/>
    <w:rsid w:val="0091645A"/>
    <w:rsid w:val="0092279A"/>
    <w:rsid w:val="009230A8"/>
    <w:rsid w:val="00925018"/>
    <w:rsid w:val="009258F8"/>
    <w:rsid w:val="00925E5C"/>
    <w:rsid w:val="00926BB3"/>
    <w:rsid w:val="009309CD"/>
    <w:rsid w:val="00932A7B"/>
    <w:rsid w:val="0093303F"/>
    <w:rsid w:val="009335B4"/>
    <w:rsid w:val="00933C5D"/>
    <w:rsid w:val="00934035"/>
    <w:rsid w:val="00940540"/>
    <w:rsid w:val="00945FB0"/>
    <w:rsid w:val="00952537"/>
    <w:rsid w:val="00954537"/>
    <w:rsid w:val="00956F69"/>
    <w:rsid w:val="00957209"/>
    <w:rsid w:val="0096237E"/>
    <w:rsid w:val="00964367"/>
    <w:rsid w:val="00965A8A"/>
    <w:rsid w:val="0096656D"/>
    <w:rsid w:val="00970277"/>
    <w:rsid w:val="00974A6E"/>
    <w:rsid w:val="00975C23"/>
    <w:rsid w:val="0098109B"/>
    <w:rsid w:val="0098124E"/>
    <w:rsid w:val="00981C40"/>
    <w:rsid w:val="00986A6C"/>
    <w:rsid w:val="00986BEC"/>
    <w:rsid w:val="00986C18"/>
    <w:rsid w:val="00987ED4"/>
    <w:rsid w:val="00990878"/>
    <w:rsid w:val="00991F12"/>
    <w:rsid w:val="00992742"/>
    <w:rsid w:val="00994712"/>
    <w:rsid w:val="00995494"/>
    <w:rsid w:val="00995B3F"/>
    <w:rsid w:val="00997509"/>
    <w:rsid w:val="00997A53"/>
    <w:rsid w:val="009A2097"/>
    <w:rsid w:val="009A406E"/>
    <w:rsid w:val="009B031E"/>
    <w:rsid w:val="009B12CB"/>
    <w:rsid w:val="009B1B8A"/>
    <w:rsid w:val="009B1F6C"/>
    <w:rsid w:val="009B25DF"/>
    <w:rsid w:val="009B31BA"/>
    <w:rsid w:val="009B3A46"/>
    <w:rsid w:val="009B4AF2"/>
    <w:rsid w:val="009B4D8C"/>
    <w:rsid w:val="009C0240"/>
    <w:rsid w:val="009C4B59"/>
    <w:rsid w:val="009C54B7"/>
    <w:rsid w:val="009C788D"/>
    <w:rsid w:val="009D03AB"/>
    <w:rsid w:val="009D0EC4"/>
    <w:rsid w:val="009D201E"/>
    <w:rsid w:val="009D3D87"/>
    <w:rsid w:val="009D5AF3"/>
    <w:rsid w:val="009D6936"/>
    <w:rsid w:val="009D69C0"/>
    <w:rsid w:val="009D7128"/>
    <w:rsid w:val="009E0B63"/>
    <w:rsid w:val="009E18C5"/>
    <w:rsid w:val="009E2D53"/>
    <w:rsid w:val="009E2E9B"/>
    <w:rsid w:val="009E37C0"/>
    <w:rsid w:val="009E4793"/>
    <w:rsid w:val="009E5983"/>
    <w:rsid w:val="009E5FB0"/>
    <w:rsid w:val="009F01F8"/>
    <w:rsid w:val="009F300C"/>
    <w:rsid w:val="009F3DA4"/>
    <w:rsid w:val="009F3FE4"/>
    <w:rsid w:val="00A00C51"/>
    <w:rsid w:val="00A02C9B"/>
    <w:rsid w:val="00A02F15"/>
    <w:rsid w:val="00A03C2F"/>
    <w:rsid w:val="00A0666D"/>
    <w:rsid w:val="00A10F3D"/>
    <w:rsid w:val="00A13546"/>
    <w:rsid w:val="00A14189"/>
    <w:rsid w:val="00A17186"/>
    <w:rsid w:val="00A22EE4"/>
    <w:rsid w:val="00A23DB0"/>
    <w:rsid w:val="00A241B6"/>
    <w:rsid w:val="00A2709B"/>
    <w:rsid w:val="00A30F08"/>
    <w:rsid w:val="00A31373"/>
    <w:rsid w:val="00A334DD"/>
    <w:rsid w:val="00A343A4"/>
    <w:rsid w:val="00A432A1"/>
    <w:rsid w:val="00A43515"/>
    <w:rsid w:val="00A43610"/>
    <w:rsid w:val="00A44398"/>
    <w:rsid w:val="00A5074C"/>
    <w:rsid w:val="00A51E21"/>
    <w:rsid w:val="00A52850"/>
    <w:rsid w:val="00A538EA"/>
    <w:rsid w:val="00A55088"/>
    <w:rsid w:val="00A5628F"/>
    <w:rsid w:val="00A57CC1"/>
    <w:rsid w:val="00A628BF"/>
    <w:rsid w:val="00A654F5"/>
    <w:rsid w:val="00A6558D"/>
    <w:rsid w:val="00A662D6"/>
    <w:rsid w:val="00A67230"/>
    <w:rsid w:val="00A67F46"/>
    <w:rsid w:val="00A72B8E"/>
    <w:rsid w:val="00A7356F"/>
    <w:rsid w:val="00A747BE"/>
    <w:rsid w:val="00A7759E"/>
    <w:rsid w:val="00A77B5D"/>
    <w:rsid w:val="00A80377"/>
    <w:rsid w:val="00A90312"/>
    <w:rsid w:val="00A932FD"/>
    <w:rsid w:val="00A9446C"/>
    <w:rsid w:val="00A95D0E"/>
    <w:rsid w:val="00A976C9"/>
    <w:rsid w:val="00A97A68"/>
    <w:rsid w:val="00AA2BF8"/>
    <w:rsid w:val="00AA49C1"/>
    <w:rsid w:val="00AA6E7D"/>
    <w:rsid w:val="00AA6F9E"/>
    <w:rsid w:val="00AB2331"/>
    <w:rsid w:val="00AB5935"/>
    <w:rsid w:val="00AB60F9"/>
    <w:rsid w:val="00AC6616"/>
    <w:rsid w:val="00AD05A5"/>
    <w:rsid w:val="00AD0BD1"/>
    <w:rsid w:val="00AD1293"/>
    <w:rsid w:val="00AD19AA"/>
    <w:rsid w:val="00AD25E1"/>
    <w:rsid w:val="00AD4556"/>
    <w:rsid w:val="00AD5FF4"/>
    <w:rsid w:val="00AE4765"/>
    <w:rsid w:val="00AE6F1F"/>
    <w:rsid w:val="00AE7716"/>
    <w:rsid w:val="00AF05F3"/>
    <w:rsid w:val="00AF337E"/>
    <w:rsid w:val="00AF3DED"/>
    <w:rsid w:val="00AF5511"/>
    <w:rsid w:val="00AF5FC9"/>
    <w:rsid w:val="00AF7CAE"/>
    <w:rsid w:val="00B006A9"/>
    <w:rsid w:val="00B0364A"/>
    <w:rsid w:val="00B103C2"/>
    <w:rsid w:val="00B11959"/>
    <w:rsid w:val="00B13D85"/>
    <w:rsid w:val="00B170DE"/>
    <w:rsid w:val="00B1711F"/>
    <w:rsid w:val="00B27B29"/>
    <w:rsid w:val="00B30C08"/>
    <w:rsid w:val="00B401F8"/>
    <w:rsid w:val="00B40758"/>
    <w:rsid w:val="00B40791"/>
    <w:rsid w:val="00B40BA1"/>
    <w:rsid w:val="00B41E74"/>
    <w:rsid w:val="00B42812"/>
    <w:rsid w:val="00B42D72"/>
    <w:rsid w:val="00B47DE7"/>
    <w:rsid w:val="00B50755"/>
    <w:rsid w:val="00B53E36"/>
    <w:rsid w:val="00B54028"/>
    <w:rsid w:val="00B54C5A"/>
    <w:rsid w:val="00B571A1"/>
    <w:rsid w:val="00B5782D"/>
    <w:rsid w:val="00B60ACE"/>
    <w:rsid w:val="00B61A75"/>
    <w:rsid w:val="00B63416"/>
    <w:rsid w:val="00B63F6A"/>
    <w:rsid w:val="00B664A1"/>
    <w:rsid w:val="00B703C1"/>
    <w:rsid w:val="00B70899"/>
    <w:rsid w:val="00B710FE"/>
    <w:rsid w:val="00B72DEB"/>
    <w:rsid w:val="00B72E56"/>
    <w:rsid w:val="00B750D8"/>
    <w:rsid w:val="00B7697D"/>
    <w:rsid w:val="00B76F84"/>
    <w:rsid w:val="00B7782C"/>
    <w:rsid w:val="00B81078"/>
    <w:rsid w:val="00B81DD3"/>
    <w:rsid w:val="00B82185"/>
    <w:rsid w:val="00B84E5C"/>
    <w:rsid w:val="00B854DE"/>
    <w:rsid w:val="00B86E26"/>
    <w:rsid w:val="00B8732B"/>
    <w:rsid w:val="00B87630"/>
    <w:rsid w:val="00B87BBA"/>
    <w:rsid w:val="00B918D3"/>
    <w:rsid w:val="00B957D3"/>
    <w:rsid w:val="00B970C3"/>
    <w:rsid w:val="00BA189C"/>
    <w:rsid w:val="00BA2071"/>
    <w:rsid w:val="00BA75F5"/>
    <w:rsid w:val="00BB0498"/>
    <w:rsid w:val="00BB090E"/>
    <w:rsid w:val="00BB36D7"/>
    <w:rsid w:val="00BB3FF3"/>
    <w:rsid w:val="00BB47CF"/>
    <w:rsid w:val="00BB5858"/>
    <w:rsid w:val="00BC058A"/>
    <w:rsid w:val="00BC0990"/>
    <w:rsid w:val="00BC180B"/>
    <w:rsid w:val="00BC1F54"/>
    <w:rsid w:val="00BC3F8E"/>
    <w:rsid w:val="00BC4B59"/>
    <w:rsid w:val="00BC6423"/>
    <w:rsid w:val="00BC6520"/>
    <w:rsid w:val="00BD220A"/>
    <w:rsid w:val="00BD24EF"/>
    <w:rsid w:val="00BD2EFD"/>
    <w:rsid w:val="00BD6CB9"/>
    <w:rsid w:val="00BE0D66"/>
    <w:rsid w:val="00BE2F5A"/>
    <w:rsid w:val="00BE3627"/>
    <w:rsid w:val="00BE4718"/>
    <w:rsid w:val="00BE54B8"/>
    <w:rsid w:val="00BE5848"/>
    <w:rsid w:val="00BE5B88"/>
    <w:rsid w:val="00BE7051"/>
    <w:rsid w:val="00BF65F6"/>
    <w:rsid w:val="00C028BD"/>
    <w:rsid w:val="00C04A0B"/>
    <w:rsid w:val="00C06A6A"/>
    <w:rsid w:val="00C106F4"/>
    <w:rsid w:val="00C10FFF"/>
    <w:rsid w:val="00C1213C"/>
    <w:rsid w:val="00C12285"/>
    <w:rsid w:val="00C12E35"/>
    <w:rsid w:val="00C15649"/>
    <w:rsid w:val="00C15B16"/>
    <w:rsid w:val="00C16FBA"/>
    <w:rsid w:val="00C21FFE"/>
    <w:rsid w:val="00C234B6"/>
    <w:rsid w:val="00C23B07"/>
    <w:rsid w:val="00C240D1"/>
    <w:rsid w:val="00C25BB4"/>
    <w:rsid w:val="00C2607C"/>
    <w:rsid w:val="00C3178F"/>
    <w:rsid w:val="00C3776A"/>
    <w:rsid w:val="00C37962"/>
    <w:rsid w:val="00C41823"/>
    <w:rsid w:val="00C509CE"/>
    <w:rsid w:val="00C5151E"/>
    <w:rsid w:val="00C56BA7"/>
    <w:rsid w:val="00C57059"/>
    <w:rsid w:val="00C579D8"/>
    <w:rsid w:val="00C57D0A"/>
    <w:rsid w:val="00C611E0"/>
    <w:rsid w:val="00C62031"/>
    <w:rsid w:val="00C672FD"/>
    <w:rsid w:val="00C6754A"/>
    <w:rsid w:val="00C70398"/>
    <w:rsid w:val="00C72EBC"/>
    <w:rsid w:val="00C740A9"/>
    <w:rsid w:val="00C755A2"/>
    <w:rsid w:val="00C758B9"/>
    <w:rsid w:val="00C7689F"/>
    <w:rsid w:val="00C80BA1"/>
    <w:rsid w:val="00C8184A"/>
    <w:rsid w:val="00C82094"/>
    <w:rsid w:val="00C82A4C"/>
    <w:rsid w:val="00C832EF"/>
    <w:rsid w:val="00C87386"/>
    <w:rsid w:val="00C91B3D"/>
    <w:rsid w:val="00C91ECF"/>
    <w:rsid w:val="00C929DA"/>
    <w:rsid w:val="00C94355"/>
    <w:rsid w:val="00C9755F"/>
    <w:rsid w:val="00CA12E1"/>
    <w:rsid w:val="00CA5C6E"/>
    <w:rsid w:val="00CB324A"/>
    <w:rsid w:val="00CB5494"/>
    <w:rsid w:val="00CB7C2A"/>
    <w:rsid w:val="00CC042B"/>
    <w:rsid w:val="00CC3FF8"/>
    <w:rsid w:val="00CC5B58"/>
    <w:rsid w:val="00CC7428"/>
    <w:rsid w:val="00CC76D2"/>
    <w:rsid w:val="00CD0883"/>
    <w:rsid w:val="00CD1B93"/>
    <w:rsid w:val="00CD5D5A"/>
    <w:rsid w:val="00CE1449"/>
    <w:rsid w:val="00CE3630"/>
    <w:rsid w:val="00CE4418"/>
    <w:rsid w:val="00CE5D7B"/>
    <w:rsid w:val="00CE6D2F"/>
    <w:rsid w:val="00CF020A"/>
    <w:rsid w:val="00CF0E25"/>
    <w:rsid w:val="00CF483A"/>
    <w:rsid w:val="00D02A7C"/>
    <w:rsid w:val="00D03E2E"/>
    <w:rsid w:val="00D04F5B"/>
    <w:rsid w:val="00D0589B"/>
    <w:rsid w:val="00D06CB0"/>
    <w:rsid w:val="00D06DBA"/>
    <w:rsid w:val="00D10073"/>
    <w:rsid w:val="00D12048"/>
    <w:rsid w:val="00D122E6"/>
    <w:rsid w:val="00D13EC2"/>
    <w:rsid w:val="00D15D6A"/>
    <w:rsid w:val="00D16426"/>
    <w:rsid w:val="00D17F47"/>
    <w:rsid w:val="00D207C1"/>
    <w:rsid w:val="00D22017"/>
    <w:rsid w:val="00D25E0D"/>
    <w:rsid w:val="00D26A40"/>
    <w:rsid w:val="00D26F8D"/>
    <w:rsid w:val="00D30CEE"/>
    <w:rsid w:val="00D33B24"/>
    <w:rsid w:val="00D402F0"/>
    <w:rsid w:val="00D406D7"/>
    <w:rsid w:val="00D43202"/>
    <w:rsid w:val="00D475F5"/>
    <w:rsid w:val="00D479E4"/>
    <w:rsid w:val="00D51364"/>
    <w:rsid w:val="00D52FCE"/>
    <w:rsid w:val="00D53191"/>
    <w:rsid w:val="00D53B4F"/>
    <w:rsid w:val="00D54DAF"/>
    <w:rsid w:val="00D556A1"/>
    <w:rsid w:val="00D60535"/>
    <w:rsid w:val="00D607BC"/>
    <w:rsid w:val="00D627C3"/>
    <w:rsid w:val="00D704DD"/>
    <w:rsid w:val="00D70E1D"/>
    <w:rsid w:val="00D716A3"/>
    <w:rsid w:val="00D71F2F"/>
    <w:rsid w:val="00D733F6"/>
    <w:rsid w:val="00D750C8"/>
    <w:rsid w:val="00D75A42"/>
    <w:rsid w:val="00D75F62"/>
    <w:rsid w:val="00D8027B"/>
    <w:rsid w:val="00D82F23"/>
    <w:rsid w:val="00D82F97"/>
    <w:rsid w:val="00D83040"/>
    <w:rsid w:val="00D83D43"/>
    <w:rsid w:val="00D85027"/>
    <w:rsid w:val="00D8599C"/>
    <w:rsid w:val="00D867B0"/>
    <w:rsid w:val="00D87B69"/>
    <w:rsid w:val="00D90BBD"/>
    <w:rsid w:val="00D95FEE"/>
    <w:rsid w:val="00D97ECD"/>
    <w:rsid w:val="00DA2173"/>
    <w:rsid w:val="00DA6BF7"/>
    <w:rsid w:val="00DB1B1B"/>
    <w:rsid w:val="00DB62BC"/>
    <w:rsid w:val="00DB63E0"/>
    <w:rsid w:val="00DB76FC"/>
    <w:rsid w:val="00DC1035"/>
    <w:rsid w:val="00DC277E"/>
    <w:rsid w:val="00DC39BC"/>
    <w:rsid w:val="00DC5B2D"/>
    <w:rsid w:val="00DD28A4"/>
    <w:rsid w:val="00DD6349"/>
    <w:rsid w:val="00DD6CFE"/>
    <w:rsid w:val="00DE04B3"/>
    <w:rsid w:val="00DE2AF7"/>
    <w:rsid w:val="00DE409C"/>
    <w:rsid w:val="00DE4719"/>
    <w:rsid w:val="00DE4988"/>
    <w:rsid w:val="00DE7D72"/>
    <w:rsid w:val="00DF13AA"/>
    <w:rsid w:val="00DF1851"/>
    <w:rsid w:val="00DF2CB8"/>
    <w:rsid w:val="00DF4290"/>
    <w:rsid w:val="00DF5D24"/>
    <w:rsid w:val="00DF60FD"/>
    <w:rsid w:val="00DF77D9"/>
    <w:rsid w:val="00E04B7F"/>
    <w:rsid w:val="00E073C3"/>
    <w:rsid w:val="00E07BF4"/>
    <w:rsid w:val="00E07E0B"/>
    <w:rsid w:val="00E130E4"/>
    <w:rsid w:val="00E131BD"/>
    <w:rsid w:val="00E14A39"/>
    <w:rsid w:val="00E167D8"/>
    <w:rsid w:val="00E17105"/>
    <w:rsid w:val="00E22180"/>
    <w:rsid w:val="00E22C09"/>
    <w:rsid w:val="00E23276"/>
    <w:rsid w:val="00E23674"/>
    <w:rsid w:val="00E24949"/>
    <w:rsid w:val="00E24BDF"/>
    <w:rsid w:val="00E25A32"/>
    <w:rsid w:val="00E27466"/>
    <w:rsid w:val="00E329BD"/>
    <w:rsid w:val="00E3393E"/>
    <w:rsid w:val="00E34EFE"/>
    <w:rsid w:val="00E35575"/>
    <w:rsid w:val="00E36E49"/>
    <w:rsid w:val="00E37E65"/>
    <w:rsid w:val="00E51D54"/>
    <w:rsid w:val="00E53715"/>
    <w:rsid w:val="00E56623"/>
    <w:rsid w:val="00E57894"/>
    <w:rsid w:val="00E5790E"/>
    <w:rsid w:val="00E60462"/>
    <w:rsid w:val="00E609F5"/>
    <w:rsid w:val="00E60F79"/>
    <w:rsid w:val="00E63129"/>
    <w:rsid w:val="00E63A63"/>
    <w:rsid w:val="00E64F04"/>
    <w:rsid w:val="00E66369"/>
    <w:rsid w:val="00E66E5C"/>
    <w:rsid w:val="00E71300"/>
    <w:rsid w:val="00E71AB0"/>
    <w:rsid w:val="00E72D04"/>
    <w:rsid w:val="00E738B0"/>
    <w:rsid w:val="00E750BE"/>
    <w:rsid w:val="00E76D6B"/>
    <w:rsid w:val="00E771A9"/>
    <w:rsid w:val="00E81623"/>
    <w:rsid w:val="00E855EF"/>
    <w:rsid w:val="00E86B1A"/>
    <w:rsid w:val="00E87544"/>
    <w:rsid w:val="00E9109D"/>
    <w:rsid w:val="00E93166"/>
    <w:rsid w:val="00E93444"/>
    <w:rsid w:val="00E95E89"/>
    <w:rsid w:val="00EA0248"/>
    <w:rsid w:val="00EA0996"/>
    <w:rsid w:val="00EA7A3E"/>
    <w:rsid w:val="00EB1896"/>
    <w:rsid w:val="00EB25A8"/>
    <w:rsid w:val="00EB3B47"/>
    <w:rsid w:val="00EB7485"/>
    <w:rsid w:val="00EB795A"/>
    <w:rsid w:val="00EC16ED"/>
    <w:rsid w:val="00EC4848"/>
    <w:rsid w:val="00EC6EA6"/>
    <w:rsid w:val="00ED030D"/>
    <w:rsid w:val="00ED1D5A"/>
    <w:rsid w:val="00ED2214"/>
    <w:rsid w:val="00ED4EC1"/>
    <w:rsid w:val="00ED5E14"/>
    <w:rsid w:val="00EE0072"/>
    <w:rsid w:val="00EE4F55"/>
    <w:rsid w:val="00EE52AC"/>
    <w:rsid w:val="00EF338E"/>
    <w:rsid w:val="00F01485"/>
    <w:rsid w:val="00F03F80"/>
    <w:rsid w:val="00F04191"/>
    <w:rsid w:val="00F04288"/>
    <w:rsid w:val="00F063BD"/>
    <w:rsid w:val="00F069EF"/>
    <w:rsid w:val="00F141CF"/>
    <w:rsid w:val="00F142B4"/>
    <w:rsid w:val="00F21262"/>
    <w:rsid w:val="00F2259E"/>
    <w:rsid w:val="00F2348E"/>
    <w:rsid w:val="00F23680"/>
    <w:rsid w:val="00F23B00"/>
    <w:rsid w:val="00F2479E"/>
    <w:rsid w:val="00F24BF8"/>
    <w:rsid w:val="00F2568D"/>
    <w:rsid w:val="00F325DE"/>
    <w:rsid w:val="00F327FC"/>
    <w:rsid w:val="00F32997"/>
    <w:rsid w:val="00F35B25"/>
    <w:rsid w:val="00F40015"/>
    <w:rsid w:val="00F41966"/>
    <w:rsid w:val="00F42246"/>
    <w:rsid w:val="00F44EA6"/>
    <w:rsid w:val="00F46414"/>
    <w:rsid w:val="00F56837"/>
    <w:rsid w:val="00F5780E"/>
    <w:rsid w:val="00F62285"/>
    <w:rsid w:val="00F63CBA"/>
    <w:rsid w:val="00F70F3C"/>
    <w:rsid w:val="00F71B2C"/>
    <w:rsid w:val="00F724EC"/>
    <w:rsid w:val="00F7497F"/>
    <w:rsid w:val="00F75A2B"/>
    <w:rsid w:val="00F80136"/>
    <w:rsid w:val="00F80EBF"/>
    <w:rsid w:val="00F828E0"/>
    <w:rsid w:val="00F8557D"/>
    <w:rsid w:val="00F86105"/>
    <w:rsid w:val="00F863E3"/>
    <w:rsid w:val="00F90ED6"/>
    <w:rsid w:val="00F92D35"/>
    <w:rsid w:val="00F93451"/>
    <w:rsid w:val="00F96F8D"/>
    <w:rsid w:val="00FA5026"/>
    <w:rsid w:val="00FB1FA1"/>
    <w:rsid w:val="00FB216B"/>
    <w:rsid w:val="00FB4DAF"/>
    <w:rsid w:val="00FB56E7"/>
    <w:rsid w:val="00FB6220"/>
    <w:rsid w:val="00FB7E9F"/>
    <w:rsid w:val="00FC4E0C"/>
    <w:rsid w:val="00FC5F2C"/>
    <w:rsid w:val="00FC67A1"/>
    <w:rsid w:val="00FD07FE"/>
    <w:rsid w:val="00FD2E97"/>
    <w:rsid w:val="00FD2FE5"/>
    <w:rsid w:val="00FD300D"/>
    <w:rsid w:val="00FD732F"/>
    <w:rsid w:val="00FD752D"/>
    <w:rsid w:val="00FD7BDF"/>
    <w:rsid w:val="00FE0F3E"/>
    <w:rsid w:val="00FE2BB3"/>
    <w:rsid w:val="00FE3C36"/>
    <w:rsid w:val="00FF093E"/>
    <w:rsid w:val="00FF1078"/>
    <w:rsid w:val="00FF4378"/>
    <w:rsid w:val="00FF4D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C6E82C"/>
  <w15:docId w15:val="{FD6611DA-9AAC-4512-B702-7328B48A7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321C"/>
    <w:pPr>
      <w:tabs>
        <w:tab w:val="left" w:pos="0"/>
      </w:tabs>
      <w:overflowPunct w:val="0"/>
      <w:autoSpaceDE w:val="0"/>
      <w:autoSpaceDN w:val="0"/>
      <w:adjustRightInd w:val="0"/>
      <w:textAlignment w:val="baseline"/>
    </w:pPr>
    <w:rPr>
      <w:rFonts w:ascii="Aptos" w:hAnsi="Aptos"/>
      <w:sz w:val="24"/>
    </w:rPr>
  </w:style>
  <w:style w:type="paragraph" w:styleId="Heading1">
    <w:name w:val="heading 1"/>
    <w:basedOn w:val="Normal"/>
    <w:qFormat/>
    <w:rsid w:val="0038321C"/>
    <w:pPr>
      <w:tabs>
        <w:tab w:val="clear" w:pos="0"/>
      </w:tabs>
      <w:spacing w:before="280"/>
      <w:outlineLvl w:val="0"/>
    </w:pPr>
    <w:rPr>
      <w:b/>
      <w:sz w:val="28"/>
    </w:rPr>
  </w:style>
  <w:style w:type="paragraph" w:styleId="Heading2">
    <w:name w:val="heading 2"/>
    <w:basedOn w:val="Normal"/>
    <w:qFormat/>
    <w:rsid w:val="0038321C"/>
    <w:pPr>
      <w:tabs>
        <w:tab w:val="clear" w:pos="0"/>
      </w:tabs>
      <w:spacing w:before="120"/>
      <w:outlineLvl w:val="1"/>
    </w:pPr>
    <w:rPr>
      <w:b/>
    </w:rPr>
  </w:style>
  <w:style w:type="paragraph" w:styleId="Heading3">
    <w:name w:val="heading 3"/>
    <w:basedOn w:val="Normal"/>
    <w:qFormat/>
    <w:pPr>
      <w:tabs>
        <w:tab w:val="clear" w:pos="0"/>
      </w:tabs>
      <w:spacing w:before="120"/>
      <w:outlineLvl w:val="2"/>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semiHidden/>
    <w:pPr>
      <w:tabs>
        <w:tab w:val="clear" w:pos="0"/>
      </w:tabs>
      <w:overflowPunct/>
      <w:autoSpaceDE/>
      <w:autoSpaceDN/>
      <w:adjustRightInd/>
      <w:ind w:left="540" w:hanging="540"/>
      <w:textAlignment w:val="auto"/>
    </w:pPr>
    <w:rPr>
      <w:szCs w:val="24"/>
    </w:rPr>
  </w:style>
  <w:style w:type="paragraph" w:styleId="Title">
    <w:name w:val="Title"/>
    <w:basedOn w:val="Normal"/>
    <w:qFormat/>
    <w:pPr>
      <w:tabs>
        <w:tab w:val="clear" w:pos="0"/>
      </w:tabs>
      <w:spacing w:after="240"/>
      <w:jc w:val="center"/>
    </w:pPr>
    <w:rPr>
      <w:rFonts w:ascii="Arial Black" w:hAnsi="Arial Black"/>
      <w:sz w:val="48"/>
    </w:rPr>
  </w:style>
  <w:style w:type="paragraph" w:customStyle="1" w:styleId="OutlineNotIndented">
    <w:name w:val="Outline (Not Indented)"/>
    <w:basedOn w:val="Normal"/>
    <w:pPr>
      <w:tabs>
        <w:tab w:val="clear" w:pos="0"/>
      </w:tabs>
    </w:pPr>
  </w:style>
  <w:style w:type="paragraph" w:customStyle="1" w:styleId="OutlineIndented">
    <w:name w:val="Outline (Indented)"/>
    <w:basedOn w:val="Normal"/>
    <w:pPr>
      <w:tabs>
        <w:tab w:val="clear" w:pos="0"/>
      </w:tabs>
    </w:pPr>
  </w:style>
  <w:style w:type="paragraph" w:customStyle="1" w:styleId="TableText">
    <w:name w:val="Table Text"/>
    <w:basedOn w:val="Normal"/>
    <w:pPr>
      <w:tabs>
        <w:tab w:val="clear" w:pos="0"/>
      </w:tabs>
      <w:jc w:val="right"/>
    </w:pPr>
  </w:style>
  <w:style w:type="paragraph" w:customStyle="1" w:styleId="NumberList">
    <w:name w:val="Number List"/>
    <w:basedOn w:val="Normal"/>
    <w:pPr>
      <w:tabs>
        <w:tab w:val="clear" w:pos="0"/>
      </w:tabs>
    </w:pPr>
  </w:style>
  <w:style w:type="paragraph" w:customStyle="1" w:styleId="FirstLineIndent">
    <w:name w:val="First Line Indent"/>
    <w:basedOn w:val="Normal"/>
    <w:pPr>
      <w:tabs>
        <w:tab w:val="clear" w:pos="0"/>
      </w:tabs>
      <w:ind w:firstLine="720"/>
    </w:pPr>
  </w:style>
  <w:style w:type="paragraph" w:customStyle="1" w:styleId="Bullet2">
    <w:name w:val="Bullet 2"/>
    <w:basedOn w:val="Normal"/>
    <w:pPr>
      <w:tabs>
        <w:tab w:val="clear" w:pos="0"/>
      </w:tabs>
    </w:pPr>
  </w:style>
  <w:style w:type="paragraph" w:customStyle="1" w:styleId="Bullet1">
    <w:name w:val="Bullet 1"/>
    <w:basedOn w:val="Normal"/>
    <w:pPr>
      <w:tabs>
        <w:tab w:val="clear" w:pos="0"/>
      </w:tabs>
    </w:pPr>
  </w:style>
  <w:style w:type="paragraph" w:customStyle="1" w:styleId="BodySingle">
    <w:name w:val="Body Single"/>
    <w:basedOn w:val="Normal"/>
    <w:pPr>
      <w:tabs>
        <w:tab w:val="clear" w:pos="0"/>
      </w:tabs>
    </w:pPr>
  </w:style>
  <w:style w:type="paragraph" w:customStyle="1" w:styleId="DefaultText">
    <w:name w:val="Default Text"/>
    <w:basedOn w:val="Normal"/>
    <w:pPr>
      <w:tabs>
        <w:tab w:val="clear" w:pos="0"/>
      </w:tabs>
    </w:pPr>
  </w:style>
  <w:style w:type="paragraph" w:styleId="BalloonText">
    <w:name w:val="Balloon Text"/>
    <w:basedOn w:val="Normal"/>
    <w:semiHidden/>
    <w:rPr>
      <w:rFonts w:ascii="Tahoma" w:hAnsi="Tahoma" w:cs="Tahoma"/>
      <w:sz w:val="16"/>
      <w:szCs w:val="16"/>
    </w:rPr>
  </w:style>
  <w:style w:type="paragraph" w:styleId="Header">
    <w:name w:val="header"/>
    <w:basedOn w:val="Normal"/>
    <w:link w:val="HeaderChar"/>
    <w:uiPriority w:val="99"/>
    <w:pPr>
      <w:keepLines/>
      <w:tabs>
        <w:tab w:val="clear" w:pos="0"/>
        <w:tab w:val="center" w:pos="4320"/>
        <w:tab w:val="right" w:pos="8640"/>
      </w:tabs>
      <w:overflowPunct/>
      <w:autoSpaceDE/>
      <w:autoSpaceDN/>
      <w:adjustRightInd/>
      <w:spacing w:after="600" w:line="180" w:lineRule="atLeast"/>
      <w:jc w:val="both"/>
      <w:textAlignment w:val="auto"/>
    </w:pPr>
    <w:rPr>
      <w:rFonts w:ascii="Arial" w:hAnsi="Arial"/>
      <w:spacing w:val="-5"/>
      <w:sz w:val="20"/>
    </w:rPr>
  </w:style>
  <w:style w:type="paragraph" w:styleId="BodyTextIndent2">
    <w:name w:val="Body Text Indent 2"/>
    <w:basedOn w:val="Normal"/>
    <w:link w:val="BodyTextIndent2Char"/>
    <w:pPr>
      <w:numPr>
        <w:ilvl w:val="12"/>
      </w:numPr>
      <w:tabs>
        <w:tab w:val="left" w:pos="336"/>
        <w:tab w:val="left" w:pos="720"/>
      </w:tabs>
      <w:ind w:left="1080" w:hanging="1080"/>
    </w:pPr>
  </w:style>
  <w:style w:type="paragraph" w:styleId="BodyTextIndent3">
    <w:name w:val="Body Text Indent 3"/>
    <w:basedOn w:val="Normal"/>
    <w:link w:val="BodyTextIndent3Char"/>
    <w:pPr>
      <w:numPr>
        <w:ilvl w:val="12"/>
      </w:numPr>
      <w:tabs>
        <w:tab w:val="left" w:pos="336"/>
        <w:tab w:val="left" w:pos="720"/>
      </w:tabs>
      <w:ind w:left="1080" w:hanging="720"/>
    </w:pPr>
  </w:style>
  <w:style w:type="character" w:customStyle="1" w:styleId="BodyTextIndent2Char">
    <w:name w:val="Body Text Indent 2 Char"/>
    <w:link w:val="BodyTextIndent2"/>
    <w:rsid w:val="00683615"/>
    <w:rPr>
      <w:sz w:val="24"/>
    </w:rPr>
  </w:style>
  <w:style w:type="character" w:customStyle="1" w:styleId="BodyTextIndent3Char">
    <w:name w:val="Body Text Indent 3 Char"/>
    <w:link w:val="BodyTextIndent3"/>
    <w:rsid w:val="002E7D80"/>
    <w:rPr>
      <w:sz w:val="24"/>
    </w:rPr>
  </w:style>
  <w:style w:type="paragraph" w:styleId="ListParagraph">
    <w:name w:val="List Paragraph"/>
    <w:basedOn w:val="Normal"/>
    <w:uiPriority w:val="34"/>
    <w:qFormat/>
    <w:rsid w:val="00D475F5"/>
    <w:pPr>
      <w:tabs>
        <w:tab w:val="clear" w:pos="0"/>
      </w:tabs>
      <w:overflowPunct/>
      <w:autoSpaceDE/>
      <w:autoSpaceDN/>
      <w:adjustRightInd/>
      <w:ind w:left="720"/>
      <w:textAlignment w:val="auto"/>
    </w:pPr>
    <w:rPr>
      <w:rFonts w:ascii="Calibri" w:eastAsia="Calibri" w:hAnsi="Calibri"/>
      <w:sz w:val="22"/>
      <w:szCs w:val="22"/>
    </w:rPr>
  </w:style>
  <w:style w:type="paragraph" w:styleId="NormalWeb">
    <w:name w:val="Normal (Web)"/>
    <w:basedOn w:val="Normal"/>
    <w:uiPriority w:val="99"/>
    <w:semiHidden/>
    <w:unhideWhenUsed/>
    <w:rsid w:val="0092279A"/>
    <w:pPr>
      <w:tabs>
        <w:tab w:val="clear" w:pos="0"/>
      </w:tabs>
      <w:overflowPunct/>
      <w:autoSpaceDE/>
      <w:autoSpaceDN/>
      <w:adjustRightInd/>
      <w:spacing w:before="100" w:beforeAutospacing="1" w:after="100" w:afterAutospacing="1"/>
      <w:textAlignment w:val="auto"/>
    </w:pPr>
    <w:rPr>
      <w:szCs w:val="24"/>
    </w:rPr>
  </w:style>
  <w:style w:type="paragraph" w:styleId="z-TopofForm">
    <w:name w:val="HTML Top of Form"/>
    <w:basedOn w:val="Normal"/>
    <w:next w:val="Normal"/>
    <w:link w:val="z-TopofFormChar"/>
    <w:hidden/>
    <w:uiPriority w:val="99"/>
    <w:semiHidden/>
    <w:unhideWhenUsed/>
    <w:rsid w:val="0092279A"/>
    <w:pPr>
      <w:pBdr>
        <w:bottom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279A"/>
    <w:rPr>
      <w:rFonts w:ascii="Arial" w:hAnsi="Arial" w:cs="Arial"/>
      <w:vanish/>
      <w:sz w:val="16"/>
      <w:szCs w:val="16"/>
    </w:rPr>
  </w:style>
  <w:style w:type="character" w:customStyle="1" w:styleId="skupricelabels">
    <w:name w:val="skupricelabels"/>
    <w:basedOn w:val="DefaultParagraphFont"/>
    <w:rsid w:val="0092279A"/>
  </w:style>
  <w:style w:type="character" w:customStyle="1" w:styleId="skuprice">
    <w:name w:val="skuprice"/>
    <w:basedOn w:val="DefaultParagraphFont"/>
    <w:rsid w:val="0092279A"/>
  </w:style>
  <w:style w:type="paragraph" w:styleId="z-BottomofForm">
    <w:name w:val="HTML Bottom of Form"/>
    <w:basedOn w:val="Normal"/>
    <w:next w:val="Normal"/>
    <w:link w:val="z-BottomofFormChar"/>
    <w:hidden/>
    <w:uiPriority w:val="99"/>
    <w:unhideWhenUsed/>
    <w:rsid w:val="0092279A"/>
    <w:pPr>
      <w:pBdr>
        <w:top w:val="single" w:sz="6" w:space="1" w:color="auto"/>
      </w:pBdr>
      <w:tabs>
        <w:tab w:val="clear" w:pos="0"/>
      </w:tabs>
      <w:overflowPunct/>
      <w:autoSpaceDE/>
      <w:autoSpaceDN/>
      <w:adjustRightInd/>
      <w:jc w:val="center"/>
      <w:textAlignment w:val="auto"/>
    </w:pPr>
    <w:rPr>
      <w:rFonts w:ascii="Arial" w:hAnsi="Arial" w:cs="Arial"/>
      <w:vanish/>
      <w:sz w:val="16"/>
      <w:szCs w:val="16"/>
    </w:rPr>
  </w:style>
  <w:style w:type="character" w:customStyle="1" w:styleId="z-BottomofFormChar">
    <w:name w:val="z-Bottom of Form Char"/>
    <w:basedOn w:val="DefaultParagraphFont"/>
    <w:link w:val="z-BottomofForm"/>
    <w:uiPriority w:val="99"/>
    <w:rsid w:val="0092279A"/>
    <w:rPr>
      <w:rFonts w:ascii="Arial" w:hAnsi="Arial" w:cs="Arial"/>
      <w:vanish/>
      <w:sz w:val="16"/>
      <w:szCs w:val="16"/>
    </w:rPr>
  </w:style>
  <w:style w:type="character" w:styleId="Hyperlink">
    <w:name w:val="Hyperlink"/>
    <w:basedOn w:val="DefaultParagraphFont"/>
    <w:uiPriority w:val="99"/>
    <w:unhideWhenUsed/>
    <w:rsid w:val="00345C5D"/>
    <w:rPr>
      <w:color w:val="0000FF" w:themeColor="hyperlink"/>
      <w:u w:val="single"/>
    </w:rPr>
  </w:style>
  <w:style w:type="paragraph" w:styleId="Footer">
    <w:name w:val="footer"/>
    <w:basedOn w:val="Normal"/>
    <w:link w:val="FooterChar"/>
    <w:uiPriority w:val="99"/>
    <w:unhideWhenUsed/>
    <w:rsid w:val="0047373A"/>
    <w:pPr>
      <w:tabs>
        <w:tab w:val="clear" w:pos="0"/>
        <w:tab w:val="center" w:pos="4680"/>
        <w:tab w:val="right" w:pos="9360"/>
      </w:tabs>
    </w:pPr>
  </w:style>
  <w:style w:type="character" w:customStyle="1" w:styleId="FooterChar">
    <w:name w:val="Footer Char"/>
    <w:basedOn w:val="DefaultParagraphFont"/>
    <w:link w:val="Footer"/>
    <w:uiPriority w:val="99"/>
    <w:rsid w:val="0047373A"/>
    <w:rPr>
      <w:sz w:val="24"/>
    </w:rPr>
  </w:style>
  <w:style w:type="character" w:customStyle="1" w:styleId="HeaderChar">
    <w:name w:val="Header Char"/>
    <w:basedOn w:val="DefaultParagraphFont"/>
    <w:link w:val="Header"/>
    <w:uiPriority w:val="99"/>
    <w:rsid w:val="0047373A"/>
    <w:rPr>
      <w:rFonts w:ascii="Arial" w:hAnsi="Arial"/>
      <w:spacing w:val="-5"/>
    </w:rPr>
  </w:style>
  <w:style w:type="paragraph" w:styleId="TOCHeading">
    <w:name w:val="TOC Heading"/>
    <w:basedOn w:val="Heading1"/>
    <w:next w:val="Normal"/>
    <w:uiPriority w:val="39"/>
    <w:semiHidden/>
    <w:unhideWhenUsed/>
    <w:qFormat/>
    <w:rsid w:val="0003288D"/>
    <w:pPr>
      <w:keepNext/>
      <w:keepLines/>
      <w:overflowPunct/>
      <w:autoSpaceDE/>
      <w:autoSpaceDN/>
      <w:adjustRightInd/>
      <w:spacing w:before="480" w:line="276" w:lineRule="auto"/>
      <w:textAlignment w:val="auto"/>
      <w:outlineLvl w:val="9"/>
    </w:pPr>
    <w:rPr>
      <w:rFonts w:asciiTheme="majorHAnsi" w:eastAsiaTheme="majorEastAsia" w:hAnsiTheme="majorHAnsi" w:cstheme="majorBidi"/>
      <w:b w:val="0"/>
      <w:bCs/>
      <w:color w:val="365F91" w:themeColor="accent1" w:themeShade="BF"/>
      <w:szCs w:val="28"/>
      <w:lang w:eastAsia="ja-JP"/>
    </w:rPr>
  </w:style>
  <w:style w:type="paragraph" w:styleId="TOC1">
    <w:name w:val="toc 1"/>
    <w:basedOn w:val="Normal"/>
    <w:next w:val="Normal"/>
    <w:autoRedefine/>
    <w:uiPriority w:val="39"/>
    <w:unhideWhenUsed/>
    <w:qFormat/>
    <w:rsid w:val="00D479E4"/>
    <w:pPr>
      <w:tabs>
        <w:tab w:val="clear" w:pos="0"/>
      </w:tabs>
      <w:spacing w:after="100"/>
    </w:pPr>
  </w:style>
  <w:style w:type="paragraph" w:styleId="TOC2">
    <w:name w:val="toc 2"/>
    <w:basedOn w:val="Normal"/>
    <w:next w:val="Normal"/>
    <w:autoRedefine/>
    <w:uiPriority w:val="39"/>
    <w:unhideWhenUsed/>
    <w:qFormat/>
    <w:rsid w:val="0003288D"/>
    <w:pPr>
      <w:tabs>
        <w:tab w:val="clear" w:pos="0"/>
      </w:tabs>
      <w:overflowPunct/>
      <w:autoSpaceDE/>
      <w:autoSpaceDN/>
      <w:adjustRightInd/>
      <w:spacing w:after="100" w:line="276" w:lineRule="auto"/>
      <w:ind w:left="220"/>
      <w:textAlignment w:val="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03288D"/>
    <w:pPr>
      <w:tabs>
        <w:tab w:val="clear" w:pos="0"/>
      </w:tabs>
      <w:overflowPunct/>
      <w:autoSpaceDE/>
      <w:autoSpaceDN/>
      <w:adjustRightInd/>
      <w:spacing w:after="100" w:line="276" w:lineRule="auto"/>
      <w:ind w:left="440"/>
      <w:textAlignment w:val="auto"/>
    </w:pPr>
    <w:rPr>
      <w:rFonts w:asciiTheme="minorHAnsi" w:eastAsiaTheme="minorEastAsia" w:hAnsiTheme="minorHAnsi" w:cstheme="minorBidi"/>
      <w:sz w:val="22"/>
      <w:szCs w:val="22"/>
    </w:rPr>
  </w:style>
  <w:style w:type="paragraph" w:styleId="TOC4">
    <w:name w:val="toc 4"/>
    <w:basedOn w:val="Normal"/>
    <w:next w:val="Normal"/>
    <w:autoRedefine/>
    <w:uiPriority w:val="39"/>
    <w:unhideWhenUsed/>
    <w:rsid w:val="0003288D"/>
    <w:pPr>
      <w:tabs>
        <w:tab w:val="clear" w:pos="0"/>
      </w:tabs>
      <w:overflowPunct/>
      <w:autoSpaceDE/>
      <w:autoSpaceDN/>
      <w:adjustRightInd/>
      <w:spacing w:after="100" w:line="276" w:lineRule="auto"/>
      <w:ind w:left="660"/>
      <w:textAlignment w:val="auto"/>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03288D"/>
    <w:pPr>
      <w:tabs>
        <w:tab w:val="clear" w:pos="0"/>
      </w:tabs>
      <w:overflowPunct/>
      <w:autoSpaceDE/>
      <w:autoSpaceDN/>
      <w:adjustRightInd/>
      <w:spacing w:after="100" w:line="276"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03288D"/>
    <w:pPr>
      <w:tabs>
        <w:tab w:val="clear" w:pos="0"/>
      </w:tabs>
      <w:overflowPunct/>
      <w:autoSpaceDE/>
      <w:autoSpaceDN/>
      <w:adjustRightInd/>
      <w:spacing w:after="100" w:line="276"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03288D"/>
    <w:pPr>
      <w:tabs>
        <w:tab w:val="clear" w:pos="0"/>
      </w:tabs>
      <w:overflowPunct/>
      <w:autoSpaceDE/>
      <w:autoSpaceDN/>
      <w:adjustRightInd/>
      <w:spacing w:after="100" w:line="276" w:lineRule="auto"/>
      <w:ind w:left="1320"/>
      <w:textAlignment w:val="auto"/>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03288D"/>
    <w:pPr>
      <w:tabs>
        <w:tab w:val="clear" w:pos="0"/>
      </w:tabs>
      <w:overflowPunct/>
      <w:autoSpaceDE/>
      <w:autoSpaceDN/>
      <w:adjustRightInd/>
      <w:spacing w:after="100" w:line="276"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03288D"/>
    <w:pPr>
      <w:tabs>
        <w:tab w:val="clear" w:pos="0"/>
      </w:tabs>
      <w:overflowPunct/>
      <w:autoSpaceDE/>
      <w:autoSpaceDN/>
      <w:adjustRightInd/>
      <w:spacing w:after="100" w:line="276" w:lineRule="auto"/>
      <w:ind w:left="1760"/>
      <w:textAlignment w:val="auto"/>
    </w:pPr>
    <w:rPr>
      <w:rFonts w:asciiTheme="minorHAnsi" w:eastAsiaTheme="minorEastAsia" w:hAnsiTheme="minorHAnsi" w:cstheme="minorBidi"/>
      <w:sz w:val="22"/>
      <w:szCs w:val="22"/>
    </w:rPr>
  </w:style>
  <w:style w:type="table" w:styleId="TableGrid">
    <w:name w:val="Table Grid"/>
    <w:basedOn w:val="TableNormal"/>
    <w:uiPriority w:val="59"/>
    <w:rsid w:val="000268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684B54"/>
    <w:rPr>
      <w:color w:val="808080"/>
    </w:rPr>
  </w:style>
  <w:style w:type="paragraph" w:styleId="NoSpacing">
    <w:name w:val="No Spacing"/>
    <w:link w:val="NoSpacingChar"/>
    <w:uiPriority w:val="1"/>
    <w:qFormat/>
    <w:rsid w:val="008C0616"/>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8C0616"/>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4601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328527">
      <w:bodyDiv w:val="1"/>
      <w:marLeft w:val="0"/>
      <w:marRight w:val="0"/>
      <w:marTop w:val="0"/>
      <w:marBottom w:val="0"/>
      <w:divBdr>
        <w:top w:val="none" w:sz="0" w:space="0" w:color="auto"/>
        <w:left w:val="none" w:sz="0" w:space="0" w:color="auto"/>
        <w:bottom w:val="none" w:sz="0" w:space="0" w:color="auto"/>
        <w:right w:val="none" w:sz="0" w:space="0" w:color="auto"/>
      </w:divBdr>
    </w:div>
    <w:div w:id="517961264">
      <w:bodyDiv w:val="1"/>
      <w:marLeft w:val="0"/>
      <w:marRight w:val="0"/>
      <w:marTop w:val="0"/>
      <w:marBottom w:val="0"/>
      <w:divBdr>
        <w:top w:val="none" w:sz="0" w:space="0" w:color="auto"/>
        <w:left w:val="none" w:sz="0" w:space="0" w:color="auto"/>
        <w:bottom w:val="none" w:sz="0" w:space="0" w:color="auto"/>
        <w:right w:val="none" w:sz="0" w:space="0" w:color="auto"/>
      </w:divBdr>
    </w:div>
    <w:div w:id="549852534">
      <w:bodyDiv w:val="1"/>
      <w:marLeft w:val="0"/>
      <w:marRight w:val="0"/>
      <w:marTop w:val="0"/>
      <w:marBottom w:val="0"/>
      <w:divBdr>
        <w:top w:val="none" w:sz="0" w:space="0" w:color="auto"/>
        <w:left w:val="none" w:sz="0" w:space="0" w:color="auto"/>
        <w:bottom w:val="none" w:sz="0" w:space="0" w:color="auto"/>
        <w:right w:val="none" w:sz="0" w:space="0" w:color="auto"/>
      </w:divBdr>
    </w:div>
    <w:div w:id="611547015">
      <w:bodyDiv w:val="1"/>
      <w:marLeft w:val="0"/>
      <w:marRight w:val="0"/>
      <w:marTop w:val="0"/>
      <w:marBottom w:val="0"/>
      <w:divBdr>
        <w:top w:val="none" w:sz="0" w:space="0" w:color="auto"/>
        <w:left w:val="none" w:sz="0" w:space="0" w:color="auto"/>
        <w:bottom w:val="none" w:sz="0" w:space="0" w:color="auto"/>
        <w:right w:val="none" w:sz="0" w:space="0" w:color="auto"/>
      </w:divBdr>
    </w:div>
    <w:div w:id="677969976">
      <w:bodyDiv w:val="1"/>
      <w:marLeft w:val="0"/>
      <w:marRight w:val="0"/>
      <w:marTop w:val="0"/>
      <w:marBottom w:val="0"/>
      <w:divBdr>
        <w:top w:val="none" w:sz="0" w:space="0" w:color="auto"/>
        <w:left w:val="none" w:sz="0" w:space="0" w:color="auto"/>
        <w:bottom w:val="none" w:sz="0" w:space="0" w:color="auto"/>
        <w:right w:val="none" w:sz="0" w:space="0" w:color="auto"/>
      </w:divBdr>
    </w:div>
    <w:div w:id="833034380">
      <w:bodyDiv w:val="1"/>
      <w:marLeft w:val="0"/>
      <w:marRight w:val="0"/>
      <w:marTop w:val="0"/>
      <w:marBottom w:val="0"/>
      <w:divBdr>
        <w:top w:val="none" w:sz="0" w:space="0" w:color="auto"/>
        <w:left w:val="none" w:sz="0" w:space="0" w:color="auto"/>
        <w:bottom w:val="none" w:sz="0" w:space="0" w:color="auto"/>
        <w:right w:val="none" w:sz="0" w:space="0" w:color="auto"/>
      </w:divBdr>
    </w:div>
    <w:div w:id="920213267">
      <w:bodyDiv w:val="1"/>
      <w:marLeft w:val="0"/>
      <w:marRight w:val="0"/>
      <w:marTop w:val="0"/>
      <w:marBottom w:val="0"/>
      <w:divBdr>
        <w:top w:val="none" w:sz="0" w:space="0" w:color="auto"/>
        <w:left w:val="none" w:sz="0" w:space="0" w:color="auto"/>
        <w:bottom w:val="none" w:sz="0" w:space="0" w:color="auto"/>
        <w:right w:val="none" w:sz="0" w:space="0" w:color="auto"/>
      </w:divBdr>
    </w:div>
    <w:div w:id="1436750364">
      <w:bodyDiv w:val="1"/>
      <w:marLeft w:val="0"/>
      <w:marRight w:val="0"/>
      <w:marTop w:val="0"/>
      <w:marBottom w:val="0"/>
      <w:divBdr>
        <w:top w:val="none" w:sz="0" w:space="0" w:color="auto"/>
        <w:left w:val="none" w:sz="0" w:space="0" w:color="auto"/>
        <w:bottom w:val="none" w:sz="0" w:space="0" w:color="auto"/>
        <w:right w:val="none" w:sz="0" w:space="0" w:color="auto"/>
      </w:divBdr>
    </w:div>
    <w:div w:id="1655184269">
      <w:bodyDiv w:val="1"/>
      <w:marLeft w:val="0"/>
      <w:marRight w:val="0"/>
      <w:marTop w:val="0"/>
      <w:marBottom w:val="0"/>
      <w:divBdr>
        <w:top w:val="none" w:sz="0" w:space="0" w:color="auto"/>
        <w:left w:val="none" w:sz="0" w:space="0" w:color="auto"/>
        <w:bottom w:val="none" w:sz="0" w:space="0" w:color="auto"/>
        <w:right w:val="none" w:sz="0" w:space="0" w:color="auto"/>
      </w:divBdr>
      <w:divsChild>
        <w:div w:id="550387673">
          <w:marLeft w:val="0"/>
          <w:marRight w:val="0"/>
          <w:marTop w:val="0"/>
          <w:marBottom w:val="0"/>
          <w:divBdr>
            <w:top w:val="none" w:sz="0" w:space="0" w:color="auto"/>
            <w:left w:val="none" w:sz="0" w:space="0" w:color="auto"/>
            <w:bottom w:val="none" w:sz="0" w:space="0" w:color="auto"/>
            <w:right w:val="none" w:sz="0" w:space="0" w:color="auto"/>
          </w:divBdr>
        </w:div>
      </w:divsChild>
    </w:div>
    <w:div w:id="1781296203">
      <w:bodyDiv w:val="1"/>
      <w:marLeft w:val="0"/>
      <w:marRight w:val="0"/>
      <w:marTop w:val="0"/>
      <w:marBottom w:val="0"/>
      <w:divBdr>
        <w:top w:val="none" w:sz="0" w:space="0" w:color="auto"/>
        <w:left w:val="none" w:sz="0" w:space="0" w:color="auto"/>
        <w:bottom w:val="none" w:sz="0" w:space="0" w:color="auto"/>
        <w:right w:val="none" w:sz="0" w:space="0" w:color="auto"/>
      </w:divBdr>
    </w:div>
    <w:div w:id="1856190830">
      <w:bodyDiv w:val="1"/>
      <w:marLeft w:val="0"/>
      <w:marRight w:val="0"/>
      <w:marTop w:val="0"/>
      <w:marBottom w:val="0"/>
      <w:divBdr>
        <w:top w:val="none" w:sz="0" w:space="0" w:color="auto"/>
        <w:left w:val="none" w:sz="0" w:space="0" w:color="auto"/>
        <w:bottom w:val="none" w:sz="0" w:space="0" w:color="auto"/>
        <w:right w:val="none" w:sz="0" w:space="0" w:color="auto"/>
      </w:divBdr>
    </w:div>
    <w:div w:id="1939748773">
      <w:bodyDiv w:val="1"/>
      <w:marLeft w:val="0"/>
      <w:marRight w:val="0"/>
      <w:marTop w:val="0"/>
      <w:marBottom w:val="0"/>
      <w:divBdr>
        <w:top w:val="none" w:sz="0" w:space="0" w:color="auto"/>
        <w:left w:val="none" w:sz="0" w:space="0" w:color="auto"/>
        <w:bottom w:val="none" w:sz="0" w:space="0" w:color="auto"/>
        <w:right w:val="none" w:sz="0" w:space="0" w:color="auto"/>
      </w:divBdr>
    </w:div>
    <w:div w:id="1983340748">
      <w:bodyDiv w:val="1"/>
      <w:marLeft w:val="0"/>
      <w:marRight w:val="0"/>
      <w:marTop w:val="0"/>
      <w:marBottom w:val="0"/>
      <w:divBdr>
        <w:top w:val="none" w:sz="0" w:space="0" w:color="auto"/>
        <w:left w:val="none" w:sz="0" w:space="0" w:color="auto"/>
        <w:bottom w:val="none" w:sz="0" w:space="0" w:color="auto"/>
        <w:right w:val="none" w:sz="0" w:space="0" w:color="auto"/>
      </w:divBdr>
    </w:div>
    <w:div w:id="2008750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parts@percival-scientific.com" TargetMode="External"/><Relationship Id="rId18" Type="http://schemas.openxmlformats.org/officeDocument/2006/relationships/image" Target="media/image8.png"/><Relationship Id="rId26" Type="http://schemas.openxmlformats.org/officeDocument/2006/relationships/hyperlink" Target="mailto:customerservice@percival-scientific.com" TargetMode="External"/><Relationship Id="rId39" Type="http://schemas.openxmlformats.org/officeDocument/2006/relationships/image" Target="media/image26.jpeg"/><Relationship Id="rId21" Type="http://schemas.openxmlformats.org/officeDocument/2006/relationships/image" Target="media/image11.png"/><Relationship Id="rId34" Type="http://schemas.openxmlformats.org/officeDocument/2006/relationships/image" Target="media/image21.svg"/><Relationship Id="rId42" Type="http://schemas.openxmlformats.org/officeDocument/2006/relationships/image" Target="media/image29.jpe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svg"/><Relationship Id="rId29" Type="http://schemas.openxmlformats.org/officeDocument/2006/relationships/image" Target="media/image17.jpeg"/><Relationship Id="rId11" Type="http://schemas.openxmlformats.org/officeDocument/2006/relationships/image" Target="media/image3.svg"/><Relationship Id="rId24" Type="http://schemas.openxmlformats.org/officeDocument/2006/relationships/image" Target="media/image14.jpeg"/><Relationship Id="rId32" Type="http://schemas.openxmlformats.org/officeDocument/2006/relationships/hyperlink" Target="https://www.percival-scientific.com/wp-content/uploads/2023/03/IntellusUltra-Quick-Guide.pdf" TargetMode="External"/><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hyperlink" Target="mailto:parts@percival-scientific.com" TargetMode="Externa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6.jpeg"/><Relationship Id="rId36" Type="http://schemas.openxmlformats.org/officeDocument/2006/relationships/image" Target="media/image23.sv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9.svg"/><Relationship Id="rId31" Type="http://schemas.openxmlformats.org/officeDocument/2006/relationships/image" Target="media/image19.svg"/><Relationship Id="rId44" Type="http://schemas.openxmlformats.org/officeDocument/2006/relationships/image" Target="media/image31.jpeg"/><Relationship Id="rId4" Type="http://schemas.openxmlformats.org/officeDocument/2006/relationships/settings" Target="settings.xml"/><Relationship Id="rId9" Type="http://schemas.openxmlformats.org/officeDocument/2006/relationships/hyperlink" Target="http://www.percival-scientific.com" TargetMode="External"/><Relationship Id="rId14" Type="http://schemas.openxmlformats.org/officeDocument/2006/relationships/image" Target="media/image4.png"/><Relationship Id="rId22" Type="http://schemas.openxmlformats.org/officeDocument/2006/relationships/image" Target="media/image12.svg"/><Relationship Id="rId27" Type="http://schemas.openxmlformats.org/officeDocument/2006/relationships/image" Target="media/image15.jpeg"/><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image" Target="media/image30.jpeg"/><Relationship Id="rId48" Type="http://schemas.openxmlformats.org/officeDocument/2006/relationships/footer" Target="footer1.xml"/><Relationship Id="rId8" Type="http://schemas.openxmlformats.org/officeDocument/2006/relationships/image" Target="media/image1.jpg"/><Relationship Id="rId3" Type="http://schemas.openxmlformats.org/officeDocument/2006/relationships/styles" Target="styles.xml"/><Relationship Id="rId12" Type="http://schemas.openxmlformats.org/officeDocument/2006/relationships/hyperlink" Target="mailto:customerservice@percival-scientific.com" TargetMode="External"/><Relationship Id="rId17" Type="http://schemas.openxmlformats.org/officeDocument/2006/relationships/image" Target="media/image7.png"/><Relationship Id="rId25" Type="http://schemas.openxmlformats.org/officeDocument/2006/relationships/hyperlink" Target="mailto:customerservice@percival-scientific.com" TargetMode="External"/><Relationship Id="rId33" Type="http://schemas.openxmlformats.org/officeDocument/2006/relationships/image" Target="media/image20.png"/><Relationship Id="rId38" Type="http://schemas.openxmlformats.org/officeDocument/2006/relationships/image" Target="media/image25.jpeg"/><Relationship Id="rId46" Type="http://schemas.openxmlformats.org/officeDocument/2006/relationships/hyperlink" Target="mailto:customerservice@percival-scientific.com" TargetMode="External"/><Relationship Id="rId20" Type="http://schemas.openxmlformats.org/officeDocument/2006/relationships/image" Target="media/image10.jpeg"/><Relationship Id="rId41" Type="http://schemas.openxmlformats.org/officeDocument/2006/relationships/image" Target="media/image28.jpeg"/><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DAD4BC-F49B-4750-863A-1A53670375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392</TotalTime>
  <Pages>35</Pages>
  <Words>7369</Words>
  <Characters>42009</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Q10 User Manual</vt:lpstr>
    </vt:vector>
  </TitlesOfParts>
  <Manager>dkiekhaefer</Manager>
  <Company>Percival Scientific, Inc.</Company>
  <LinksUpToDate>false</LinksUpToDate>
  <CharactersWithSpaces>49280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Q10 User Manual</dc:title>
  <dc:subject>Q10</dc:subject>
  <dc:creator>dkiekhaefer</dc:creator>
  <cp:keywords>Q10;Manual</cp:keywords>
  <cp:lastModifiedBy>Daniel Kiekhaefer</cp:lastModifiedBy>
  <cp:revision>18</cp:revision>
  <cp:lastPrinted>2025-09-05T18:24:00Z</cp:lastPrinted>
  <dcterms:created xsi:type="dcterms:W3CDTF">2025-09-05T01:31:00Z</dcterms:created>
  <dcterms:modified xsi:type="dcterms:W3CDTF">2025-09-08T13:29:00Z</dcterms:modified>
</cp:coreProperties>
</file>